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53" w:rsidRDefault="00B232D9">
      <w:pPr>
        <w:pStyle w:val="1"/>
        <w:spacing w:before="0" w:after="0" w:line="600" w:lineRule="exact"/>
        <w:jc w:val="center"/>
        <w:rPr>
          <w:rFonts w:ascii="方正小标宋_GBK" w:eastAsia="方正小标宋_GBK" w:hAnsi="Times New Roman" w:cs="Times New Roman"/>
          <w:b w:val="0"/>
          <w:bCs w:val="0"/>
          <w:w w:val="80"/>
          <w:kern w:val="2"/>
          <w:sz w:val="44"/>
          <w:szCs w:val="44"/>
        </w:rPr>
      </w:pPr>
      <w:r>
        <w:rPr>
          <w:rFonts w:ascii="方正小标宋_GBK" w:eastAsia="方正小标宋_GBK" w:hAnsi="Times New Roman" w:cs="Times New Roman" w:hint="eastAsia"/>
          <w:b w:val="0"/>
          <w:bCs w:val="0"/>
          <w:w w:val="80"/>
          <w:kern w:val="2"/>
          <w:sz w:val="44"/>
          <w:szCs w:val="44"/>
        </w:rPr>
        <w:t>四川省长宁县职业技术学校</w:t>
      </w:r>
    </w:p>
    <w:p w:rsidR="004E0E53" w:rsidRDefault="00B232D9">
      <w:pPr>
        <w:pStyle w:val="1"/>
        <w:spacing w:before="0" w:after="0" w:line="600" w:lineRule="exact"/>
        <w:jc w:val="center"/>
        <w:rPr>
          <w:rFonts w:ascii="方正小标宋_GBK" w:eastAsia="方正小标宋_GBK" w:hAnsi="Times New Roman" w:cs="Times New Roman"/>
          <w:b w:val="0"/>
          <w:bCs w:val="0"/>
          <w:w w:val="80"/>
          <w:kern w:val="2"/>
          <w:sz w:val="44"/>
          <w:szCs w:val="44"/>
        </w:rPr>
      </w:pPr>
      <w:r>
        <w:rPr>
          <w:rFonts w:ascii="方正小标宋_GBK" w:eastAsia="方正小标宋_GBK" w:hAnsi="Times New Roman" w:cs="Times New Roman" w:hint="eastAsia"/>
          <w:b w:val="0"/>
          <w:bCs w:val="0"/>
          <w:w w:val="80"/>
          <w:kern w:val="2"/>
          <w:sz w:val="44"/>
          <w:szCs w:val="44"/>
        </w:rPr>
        <w:t>2026</w:t>
      </w:r>
      <w:r>
        <w:rPr>
          <w:rFonts w:ascii="方正小标宋_GBK" w:eastAsia="方正小标宋_GBK" w:hAnsi="Times New Roman" w:cs="Times New Roman" w:hint="eastAsia"/>
          <w:b w:val="0"/>
          <w:bCs w:val="0"/>
          <w:w w:val="80"/>
          <w:kern w:val="2"/>
          <w:sz w:val="44"/>
          <w:szCs w:val="44"/>
        </w:rPr>
        <w:t>—</w:t>
      </w:r>
      <w:r>
        <w:rPr>
          <w:rFonts w:ascii="方正小标宋_GBK" w:eastAsia="方正小标宋_GBK" w:hAnsi="Times New Roman" w:cs="Times New Roman" w:hint="eastAsia"/>
          <w:b w:val="0"/>
          <w:bCs w:val="0"/>
          <w:w w:val="80"/>
          <w:kern w:val="2"/>
          <w:sz w:val="44"/>
          <w:szCs w:val="44"/>
        </w:rPr>
        <w:t>2027</w:t>
      </w:r>
      <w:r>
        <w:rPr>
          <w:rFonts w:ascii="方正小标宋_GBK" w:eastAsia="方正小标宋_GBK" w:hAnsi="Times New Roman" w:cs="Times New Roman" w:hint="eastAsia"/>
          <w:b w:val="0"/>
          <w:bCs w:val="0"/>
          <w:w w:val="80"/>
          <w:kern w:val="2"/>
          <w:sz w:val="44"/>
          <w:szCs w:val="44"/>
        </w:rPr>
        <w:t>学年研学旅行服务采购竞争性磋商文件</w:t>
      </w:r>
    </w:p>
    <w:p w:rsidR="004E0E53" w:rsidRDefault="004E0E53">
      <w:pPr>
        <w:pStyle w:val="3"/>
        <w:widowControl/>
        <w:spacing w:before="0" w:after="0" w:line="560" w:lineRule="exact"/>
        <w:ind w:firstLineChars="200" w:firstLine="640"/>
        <w:rPr>
          <w:rFonts w:ascii="仿宋_GB2312" w:eastAsia="仿宋_GB2312" w:hAnsi="宋体" w:cs="Times New Roman"/>
          <w:b w:val="0"/>
          <w:bCs w:val="0"/>
          <w:kern w:val="2"/>
          <w:sz w:val="32"/>
          <w:szCs w:val="32"/>
        </w:rPr>
      </w:pP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一、采购项目基本情况</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t>1.</w:t>
      </w:r>
      <w:r>
        <w:rPr>
          <w:rFonts w:ascii="方正楷体_GB2312" w:eastAsia="方正楷体_GB2312" w:hAnsi="方正楷体_GB2312" w:cs="方正楷体_GB2312" w:hint="eastAsia"/>
          <w:b/>
          <w:bCs/>
          <w:kern w:val="2"/>
          <w:sz w:val="32"/>
          <w:szCs w:val="32"/>
        </w:rPr>
        <w:t>项目名称</w:t>
      </w:r>
      <w:r>
        <w:rPr>
          <w:rFonts w:ascii="仿宋_GB2312" w:eastAsia="仿宋_GB2312" w:hAnsi="仿宋_GB2312" w:cs="仿宋_GB2312" w:hint="eastAsia"/>
          <w:kern w:val="2"/>
          <w:sz w:val="32"/>
          <w:szCs w:val="32"/>
        </w:rPr>
        <w:t>：四川省长宁县职业技术学校</w:t>
      </w:r>
      <w:r>
        <w:rPr>
          <w:rFonts w:ascii="仿宋_GB2312" w:eastAsia="仿宋_GB2312" w:hAnsi="仿宋_GB2312" w:cs="仿宋_GB2312" w:hint="eastAsia"/>
          <w:kern w:val="2"/>
          <w:sz w:val="32"/>
          <w:szCs w:val="32"/>
        </w:rPr>
        <w:t>2026</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2027</w:t>
      </w:r>
      <w:r>
        <w:rPr>
          <w:rFonts w:ascii="仿宋_GB2312" w:eastAsia="仿宋_GB2312" w:hAnsi="仿宋_GB2312" w:cs="仿宋_GB2312" w:hint="eastAsia"/>
          <w:kern w:val="2"/>
          <w:sz w:val="32"/>
          <w:szCs w:val="32"/>
        </w:rPr>
        <w:t>学年研学旅行服务采购</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t>2.</w:t>
      </w:r>
      <w:r>
        <w:rPr>
          <w:rFonts w:ascii="方正楷体_GB2312" w:eastAsia="方正楷体_GB2312" w:hAnsi="方正楷体_GB2312" w:cs="方正楷体_GB2312" w:hint="eastAsia"/>
          <w:b/>
          <w:bCs/>
          <w:kern w:val="2"/>
          <w:sz w:val="32"/>
          <w:szCs w:val="32"/>
        </w:rPr>
        <w:t>采购方式</w:t>
      </w:r>
      <w:r>
        <w:rPr>
          <w:rFonts w:ascii="仿宋_GB2312" w:eastAsia="仿宋_GB2312" w:hAnsi="仿宋_GB2312" w:cs="仿宋_GB2312" w:hint="eastAsia"/>
          <w:kern w:val="2"/>
          <w:sz w:val="32"/>
          <w:szCs w:val="32"/>
        </w:rPr>
        <w:t>：竞争性磋商。</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t>3.</w:t>
      </w:r>
      <w:r>
        <w:rPr>
          <w:rFonts w:ascii="方正楷体_GB2312" w:eastAsia="方正楷体_GB2312" w:hAnsi="方正楷体_GB2312" w:cs="方正楷体_GB2312"/>
          <w:b/>
          <w:bCs/>
          <w:kern w:val="2"/>
          <w:sz w:val="32"/>
          <w:szCs w:val="32"/>
        </w:rPr>
        <w:t>▲</w:t>
      </w:r>
      <w:r>
        <w:rPr>
          <w:rFonts w:ascii="方正楷体_GB2312" w:eastAsia="方正楷体_GB2312" w:hAnsi="方正楷体_GB2312" w:cs="方正楷体_GB2312"/>
          <w:b/>
          <w:bCs/>
          <w:kern w:val="2"/>
          <w:sz w:val="32"/>
          <w:szCs w:val="32"/>
        </w:rPr>
        <w:t>资金性质与费用承担：</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1</w:t>
      </w:r>
      <w:r>
        <w:rPr>
          <w:rFonts w:ascii="仿宋_GB2312" w:eastAsia="仿宋_GB2312" w:hAnsi="仿宋_GB2312" w:cs="仿宋_GB2312"/>
          <w:kern w:val="2"/>
          <w:sz w:val="32"/>
          <w:szCs w:val="32"/>
        </w:rPr>
        <w:t>）本项目研学费用由自愿参加的学生（家长）自行承担，学校不使用财政性资金支付。</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2</w:t>
      </w:r>
      <w:r>
        <w:rPr>
          <w:rFonts w:ascii="仿宋_GB2312" w:eastAsia="仿宋_GB2312" w:hAnsi="仿宋_GB2312" w:cs="仿宋_GB2312"/>
          <w:kern w:val="2"/>
          <w:sz w:val="32"/>
          <w:szCs w:val="32"/>
        </w:rPr>
        <w:t>）随行教师、带队领导的费用，由学校公用经费或按规定渠道统筹解决，不摊入学生缴费。</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3</w:t>
      </w:r>
      <w:r>
        <w:rPr>
          <w:rFonts w:ascii="仿宋_GB2312" w:eastAsia="仿宋_GB2312" w:hAnsi="仿宋_GB2312" w:cs="仿宋_GB2312"/>
          <w:kern w:val="2"/>
          <w:sz w:val="32"/>
          <w:szCs w:val="32"/>
        </w:rPr>
        <w:t>）本项目不因学生自费而改变学校作为组织方的管理责任和安全责任。</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4.</w:t>
      </w:r>
      <w:r>
        <w:rPr>
          <w:rFonts w:ascii="方正楷体_GB2312" w:eastAsia="方正楷体_GB2312" w:hAnsi="方正楷体_GB2312" w:cs="方正楷体_GB2312"/>
          <w:b/>
          <w:bCs/>
          <w:kern w:val="2"/>
          <w:sz w:val="32"/>
          <w:szCs w:val="32"/>
        </w:rPr>
        <w:t>▲</w:t>
      </w:r>
      <w:r>
        <w:rPr>
          <w:rFonts w:ascii="方正楷体_GB2312" w:eastAsia="方正楷体_GB2312" w:hAnsi="方正楷体_GB2312" w:cs="方正楷体_GB2312"/>
          <w:b/>
          <w:bCs/>
          <w:kern w:val="2"/>
          <w:sz w:val="32"/>
          <w:szCs w:val="32"/>
        </w:rPr>
        <w:t>各线路最高限价：</w:t>
      </w:r>
      <w:r>
        <w:rPr>
          <w:rFonts w:ascii="仿宋_GB2312" w:eastAsia="仿宋_GB2312" w:hAnsi="仿宋_GB2312" w:cs="仿宋_GB2312"/>
          <w:kern w:val="2"/>
          <w:sz w:val="32"/>
          <w:szCs w:val="32"/>
        </w:rPr>
        <w:t>蜀南竹海与中华大熊猫苑</w:t>
      </w:r>
      <w:r>
        <w:rPr>
          <w:rFonts w:ascii="仿宋_GB2312" w:eastAsia="仿宋_GB2312" w:hAnsi="仿宋_GB2312" w:cs="仿宋_GB2312" w:hint="eastAsia"/>
          <w:kern w:val="2"/>
          <w:sz w:val="32"/>
          <w:szCs w:val="32"/>
        </w:rPr>
        <w:t>160</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生；余泽鸿故居与西部竹石林</w:t>
      </w:r>
      <w:r>
        <w:rPr>
          <w:rFonts w:ascii="仿宋_GB2312" w:eastAsia="仿宋_GB2312" w:hAnsi="仿宋_GB2312" w:cs="仿宋_GB2312" w:hint="eastAsia"/>
          <w:kern w:val="2"/>
          <w:sz w:val="32"/>
          <w:szCs w:val="32"/>
        </w:rPr>
        <w:t>155</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生；李庄古镇与安石村</w:t>
      </w:r>
      <w:r>
        <w:rPr>
          <w:rFonts w:ascii="仿宋_GB2312" w:eastAsia="仿宋_GB2312" w:hAnsi="仿宋_GB2312" w:cs="仿宋_GB2312" w:hint="eastAsia"/>
          <w:kern w:val="2"/>
          <w:sz w:val="32"/>
          <w:szCs w:val="32"/>
        </w:rPr>
        <w:t>155</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生；宁德时代（宜宾基地）与宜宾市科技馆</w:t>
      </w:r>
      <w:r>
        <w:rPr>
          <w:rFonts w:ascii="仿宋_GB2312" w:eastAsia="仿宋_GB2312" w:hAnsi="仿宋_GB2312" w:cs="仿宋_GB2312" w:hint="eastAsia"/>
          <w:kern w:val="2"/>
          <w:sz w:val="32"/>
          <w:szCs w:val="32"/>
        </w:rPr>
        <w:t>188</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供应商首次报价及最后报价均不得超过对应线路最高限价，超过任一线路限价的，该线路响应按无效处理。上述限价为磋商控制价，不作为学校向学生收费的依据。学生实际缴费以成交供应商的成交单价为准，学校按实代收代付或由家长直接支付，不得加收任何费用</w:t>
      </w:r>
      <w:r>
        <w:rPr>
          <w:rFonts w:ascii="仿宋_GB2312" w:eastAsia="仿宋_GB2312" w:hAnsi="仿宋_GB2312" w:cs="仿宋_GB2312" w:hint="eastAsia"/>
          <w:kern w:val="2"/>
          <w:sz w:val="32"/>
          <w:szCs w:val="32"/>
        </w:rPr>
        <w:t>，</w:t>
      </w:r>
      <w:r>
        <w:rPr>
          <w:rFonts w:ascii="仿宋_GB2312" w:eastAsia="仿宋_GB2312" w:hAnsi="仿宋_GB2312" w:cs="仿宋_GB2312"/>
          <w:kern w:val="2"/>
          <w:sz w:val="32"/>
          <w:szCs w:val="32"/>
        </w:rPr>
        <w:t>不得营利。</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5.</w:t>
      </w:r>
      <w:r>
        <w:rPr>
          <w:rFonts w:ascii="方正楷体_GB2312" w:eastAsia="方正楷体_GB2312" w:hAnsi="方正楷体_GB2312" w:cs="方正楷体_GB2312"/>
          <w:b/>
          <w:bCs/>
          <w:kern w:val="2"/>
          <w:sz w:val="32"/>
          <w:szCs w:val="32"/>
        </w:rPr>
        <w:t>采购需求：</w:t>
      </w:r>
      <w:r>
        <w:rPr>
          <w:rFonts w:ascii="仿宋_GB2312" w:eastAsia="仿宋_GB2312" w:hAnsi="仿宋_GB2312" w:cs="仿宋_GB2312"/>
          <w:kern w:val="2"/>
          <w:sz w:val="32"/>
          <w:szCs w:val="32"/>
        </w:rPr>
        <w:t>四条线路研学旅行全流程服务，含行程规划、课程设计与实施、交通、用餐、保险、门票、讲解、研学指导师</w:t>
      </w:r>
      <w:r>
        <w:rPr>
          <w:rFonts w:ascii="仿宋_GB2312" w:eastAsia="仿宋_GB2312" w:hAnsi="仿宋_GB2312" w:cs="仿宋_GB2312"/>
          <w:kern w:val="2"/>
          <w:sz w:val="32"/>
          <w:szCs w:val="32"/>
        </w:rPr>
        <w:t>及安全员配备、物料、安全保障等。单价费用为包干价。</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6.</w:t>
      </w:r>
      <w:r>
        <w:rPr>
          <w:rFonts w:ascii="方正楷体_GB2312" w:eastAsia="方正楷体_GB2312" w:hAnsi="方正楷体_GB2312" w:cs="方正楷体_GB2312" w:hint="eastAsia"/>
          <w:b/>
          <w:bCs/>
          <w:kern w:val="2"/>
          <w:sz w:val="32"/>
          <w:szCs w:val="32"/>
        </w:rPr>
        <w:t>服务期限：</w:t>
      </w:r>
      <w:r>
        <w:rPr>
          <w:rFonts w:ascii="仿宋_GB2312" w:eastAsia="仿宋_GB2312" w:hAnsi="仿宋_GB2312" w:cs="仿宋_GB2312" w:hint="eastAsia"/>
          <w:kern w:val="2"/>
          <w:sz w:val="32"/>
          <w:szCs w:val="32"/>
        </w:rPr>
        <w:t>2026</w:t>
      </w:r>
      <w:r>
        <w:rPr>
          <w:rFonts w:ascii="仿宋_GB2312" w:eastAsia="仿宋_GB2312" w:hAnsi="仿宋_GB2312" w:cs="仿宋_GB2312" w:hint="eastAsia"/>
          <w:kern w:val="2"/>
          <w:sz w:val="32"/>
          <w:szCs w:val="32"/>
        </w:rPr>
        <w:t>年</w:t>
      </w:r>
      <w:r>
        <w:rPr>
          <w:rFonts w:ascii="仿宋_GB2312" w:eastAsia="仿宋_GB2312" w:hAnsi="仿宋_GB2312" w:cs="仿宋_GB2312" w:hint="eastAsia"/>
          <w:kern w:val="2"/>
          <w:sz w:val="32"/>
          <w:szCs w:val="32"/>
        </w:rPr>
        <w:t>11</w:t>
      </w:r>
      <w:r>
        <w:rPr>
          <w:rFonts w:ascii="仿宋_GB2312" w:eastAsia="仿宋_GB2312" w:hAnsi="仿宋_GB2312" w:cs="仿宋_GB2312" w:hint="eastAsia"/>
          <w:kern w:val="2"/>
          <w:sz w:val="32"/>
          <w:szCs w:val="32"/>
        </w:rPr>
        <w:t>月</w:t>
      </w:r>
      <w:r>
        <w:rPr>
          <w:rFonts w:ascii="仿宋_GB2312" w:eastAsia="仿宋_GB2312" w:hAnsi="仿宋_GB2312" w:cs="仿宋_GB2312" w:hint="eastAsia"/>
          <w:kern w:val="2"/>
          <w:sz w:val="32"/>
          <w:szCs w:val="32"/>
        </w:rPr>
        <w:t>22</w:t>
      </w:r>
      <w:r>
        <w:rPr>
          <w:rFonts w:ascii="仿宋_GB2312" w:eastAsia="仿宋_GB2312" w:hAnsi="仿宋_GB2312" w:cs="仿宋_GB2312" w:hint="eastAsia"/>
          <w:kern w:val="2"/>
          <w:sz w:val="32"/>
          <w:szCs w:val="32"/>
        </w:rPr>
        <w:t>日至</w:t>
      </w:r>
      <w:r>
        <w:rPr>
          <w:rFonts w:ascii="仿宋_GB2312" w:eastAsia="仿宋_GB2312" w:hAnsi="仿宋_GB2312" w:cs="仿宋_GB2312" w:hint="eastAsia"/>
          <w:kern w:val="2"/>
          <w:sz w:val="32"/>
          <w:szCs w:val="32"/>
        </w:rPr>
        <w:t>2027</w:t>
      </w:r>
      <w:r>
        <w:rPr>
          <w:rFonts w:ascii="仿宋_GB2312" w:eastAsia="仿宋_GB2312" w:hAnsi="仿宋_GB2312" w:cs="仿宋_GB2312" w:hint="eastAsia"/>
          <w:kern w:val="2"/>
          <w:sz w:val="32"/>
          <w:szCs w:val="32"/>
        </w:rPr>
        <w:t>年</w:t>
      </w:r>
      <w:r>
        <w:rPr>
          <w:rFonts w:ascii="仿宋_GB2312" w:eastAsia="仿宋_GB2312" w:hAnsi="仿宋_GB2312" w:cs="仿宋_GB2312" w:hint="eastAsia"/>
          <w:kern w:val="2"/>
          <w:sz w:val="32"/>
          <w:szCs w:val="32"/>
        </w:rPr>
        <w:t>11</w:t>
      </w:r>
      <w:r>
        <w:rPr>
          <w:rFonts w:ascii="仿宋_GB2312" w:eastAsia="仿宋_GB2312" w:hAnsi="仿宋_GB2312" w:cs="仿宋_GB2312" w:hint="eastAsia"/>
          <w:kern w:val="2"/>
          <w:sz w:val="32"/>
          <w:szCs w:val="32"/>
        </w:rPr>
        <w:t>月</w:t>
      </w:r>
      <w:r>
        <w:rPr>
          <w:rFonts w:ascii="仿宋_GB2312" w:eastAsia="仿宋_GB2312" w:hAnsi="仿宋_GB2312" w:cs="仿宋_GB2312" w:hint="eastAsia"/>
          <w:kern w:val="2"/>
          <w:sz w:val="32"/>
          <w:szCs w:val="32"/>
        </w:rPr>
        <w:t>22</w:t>
      </w:r>
      <w:r>
        <w:rPr>
          <w:rFonts w:ascii="仿宋_GB2312" w:eastAsia="仿宋_GB2312" w:hAnsi="仿宋_GB2312" w:cs="仿宋_GB2312" w:hint="eastAsia"/>
          <w:kern w:val="2"/>
          <w:sz w:val="32"/>
          <w:szCs w:val="32"/>
        </w:rPr>
        <w:t>日</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lastRenderedPageBreak/>
        <w:t>二、供应商资格要求</w:t>
      </w:r>
    </w:p>
    <w:p w:rsidR="004E0E53" w:rsidRDefault="00B232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参照</w:t>
      </w:r>
      <w:r>
        <w:rPr>
          <w:rFonts w:ascii="仿宋_GB2312" w:eastAsia="仿宋_GB2312" w:hAnsi="仿宋_GB2312" w:cs="仿宋_GB2312" w:hint="eastAsia"/>
          <w:sz w:val="32"/>
          <w:szCs w:val="32"/>
        </w:rPr>
        <w:t>《中华人民共和国政府采购法》</w:t>
      </w:r>
      <w:r>
        <w:rPr>
          <w:rFonts w:ascii="仿宋_GB2312" w:eastAsia="仿宋_GB2312" w:hAnsi="仿宋_GB2312" w:cs="仿宋_GB2312" w:hint="eastAsia"/>
          <w:sz w:val="32"/>
          <w:szCs w:val="32"/>
        </w:rPr>
        <w:t>第二十二条规定的条件设定。</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本项目虽非财政性资金采购，但为保障未成年人研学服务的安全性和履约可靠性，资格条件按以下标准执行。</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1.</w:t>
      </w:r>
      <w:r>
        <w:rPr>
          <w:rFonts w:ascii="方正楷体_GB2312" w:eastAsia="方正楷体_GB2312" w:hAnsi="方正楷体_GB2312" w:cs="方正楷体_GB2312" w:hint="eastAsia"/>
          <w:b/>
          <w:bCs/>
          <w:kern w:val="2"/>
          <w:sz w:val="32"/>
          <w:szCs w:val="32"/>
        </w:rPr>
        <w:t>民事责任能力。</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供应商限于依法登记的法人（基于本项目涉及未成年人安全管理及机构责任承担的履约能力需要）。提供有效营业执照（经营范围含研学旅行服务或旅游服务）或对应主体资格证明；法定代表人授权委托书（非法定代表人参加时）。</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2.</w:t>
      </w:r>
      <w:r>
        <w:rPr>
          <w:rFonts w:ascii="方正楷体_GB2312" w:eastAsia="方正楷体_GB2312" w:hAnsi="方正楷体_GB2312" w:cs="方正楷体_GB2312" w:hint="eastAsia"/>
          <w:b/>
          <w:bCs/>
          <w:kern w:val="2"/>
          <w:sz w:val="32"/>
          <w:szCs w:val="32"/>
        </w:rPr>
        <w:t>商业信誉与财务会计制度。</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提供</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年至今任意一年财务报表或第三方审计报告（资产负债表、利润表、现金流量表及附注）；成立不满</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年的，提供成立至公告发布前任意</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个月财务报表，或开户银行资信证明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资金存款证明。</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3.</w:t>
      </w:r>
      <w:r>
        <w:rPr>
          <w:rFonts w:ascii="方正楷体_GB2312" w:eastAsia="方正楷体_GB2312" w:hAnsi="方正楷体_GB2312" w:cs="方正楷体_GB2312" w:hint="eastAsia"/>
          <w:b/>
          <w:bCs/>
          <w:kern w:val="2"/>
          <w:sz w:val="32"/>
          <w:szCs w:val="32"/>
        </w:rPr>
        <w:t>履约能力。</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提供具有履行合同所必需的设备和专业技术能力的证明材料（含固定经营场所、</w:t>
      </w:r>
      <w:r>
        <w:rPr>
          <w:rFonts w:ascii="仿宋_GB2312" w:eastAsia="仿宋_GB2312" w:hAnsi="仿宋_GB2312" w:cs="仿宋_GB2312" w:hint="eastAsia"/>
          <w:sz w:val="32"/>
          <w:szCs w:val="32"/>
        </w:rPr>
        <w:t>车辆资源或合作协议、课程研发条件等）。</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4.</w:t>
      </w:r>
      <w:r>
        <w:rPr>
          <w:rFonts w:ascii="方正楷体_GB2312" w:eastAsia="方正楷体_GB2312" w:hAnsi="方正楷体_GB2312" w:cs="方正楷体_GB2312" w:hint="eastAsia"/>
          <w:b/>
          <w:bCs/>
          <w:kern w:val="2"/>
          <w:sz w:val="32"/>
          <w:szCs w:val="32"/>
        </w:rPr>
        <w:t>纳税与社保记录。</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提供</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月至响应文件截止之日期间，每年度任意</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个月的纳税缴纳凭证和社会保险资金缴纳凭证；新成立单位提供成立以来的相关资料；依法免税或免缴社保的，提供相应证明文件。</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5.</w:t>
      </w:r>
      <w:r>
        <w:rPr>
          <w:rFonts w:ascii="方正楷体_GB2312" w:eastAsia="方正楷体_GB2312" w:hAnsi="方正楷体_GB2312" w:cs="方正楷体_GB2312" w:hint="eastAsia"/>
          <w:b/>
          <w:bCs/>
          <w:kern w:val="2"/>
          <w:sz w:val="32"/>
          <w:szCs w:val="32"/>
        </w:rPr>
        <w:t>无重大违法记录。</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提供参加采购活动前三年内在经营活动中无重大违法记录的书面声明。</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6.</w:t>
      </w:r>
      <w:r>
        <w:rPr>
          <w:rFonts w:ascii="方正楷体_GB2312" w:eastAsia="方正楷体_GB2312" w:hAnsi="方正楷体_GB2312" w:cs="方正楷体_GB2312" w:hint="eastAsia"/>
          <w:b/>
          <w:bCs/>
          <w:kern w:val="2"/>
          <w:sz w:val="32"/>
          <w:szCs w:val="32"/>
        </w:rPr>
        <w:t>信用与利益冲突。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）单位负责人为同一人或者存在直接控股、管理关系的不同供应商，不得同时参加；为本项目提</w:t>
      </w:r>
      <w:r>
        <w:rPr>
          <w:rFonts w:ascii="仿宋_GB2312" w:eastAsia="仿宋_GB2312" w:hAnsi="仿宋_GB2312" w:cs="仿宋_GB2312" w:hint="eastAsia"/>
          <w:sz w:val="32"/>
          <w:szCs w:val="32"/>
        </w:rPr>
        <w:lastRenderedPageBreak/>
        <w:t>供整体设计、规范编制、项目管理等服务的供应商，不得再参与本项目。（</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近三年内无重大行政处罚违法行为，自行出具未被行政主管部门列入黑名单的书面承诺；未被“信用中国”列入失信被执行人、重大税收违法失信主体；未在“中国政府采购网”被列入尚在处罚期内的政府采购严重违法失信行为记录名单。</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7.</w:t>
      </w:r>
      <w:r>
        <w:rPr>
          <w:rFonts w:ascii="方正楷体_GB2312" w:eastAsia="方正楷体_GB2312" w:hAnsi="方正楷体_GB2312" w:cs="方正楷体_GB2312" w:hint="eastAsia"/>
          <w:b/>
          <w:bCs/>
          <w:kern w:val="2"/>
          <w:sz w:val="32"/>
          <w:szCs w:val="32"/>
        </w:rPr>
        <w:t>安全生产记录。</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年无安全生产事故记录，提供书面声明。</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8.</w:t>
      </w:r>
      <w:r>
        <w:rPr>
          <w:rFonts w:ascii="方正楷体_GB2312" w:eastAsia="方正楷体_GB2312" w:hAnsi="方正楷体_GB2312" w:cs="方正楷体_GB2312" w:hint="eastAsia"/>
          <w:b/>
          <w:bCs/>
          <w:kern w:val="2"/>
          <w:sz w:val="32"/>
          <w:szCs w:val="32"/>
        </w:rPr>
        <w:t>人员资质（</w:t>
      </w:r>
      <w:r>
        <w:rPr>
          <w:rFonts w:ascii="方正楷体_GB2312" w:eastAsia="方正楷体_GB2312" w:hAnsi="方正楷体_GB2312" w:cs="方正楷体_GB2312" w:hint="eastAsia"/>
          <w:b/>
          <w:bCs/>
          <w:kern w:val="2"/>
          <w:sz w:val="32"/>
          <w:szCs w:val="32"/>
        </w:rPr>
        <w:t>DB51/T 3080</w:t>
      </w:r>
      <w:r>
        <w:rPr>
          <w:rFonts w:ascii="方正楷体_GB2312" w:eastAsia="方正楷体_GB2312" w:hAnsi="方正楷体_GB2312" w:cs="方正楷体_GB2312" w:hint="eastAsia"/>
          <w:b/>
          <w:bCs/>
          <w:kern w:val="2"/>
          <w:sz w:val="32"/>
          <w:szCs w:val="32"/>
        </w:rPr>
        <w:t>—</w:t>
      </w:r>
      <w:r>
        <w:rPr>
          <w:rFonts w:ascii="方正楷体_GB2312" w:eastAsia="方正楷体_GB2312" w:hAnsi="方正楷体_GB2312" w:cs="方正楷体_GB2312" w:hint="eastAsia"/>
          <w:b/>
          <w:bCs/>
          <w:kern w:val="2"/>
          <w:sz w:val="32"/>
          <w:szCs w:val="32"/>
        </w:rPr>
        <w:t>2023</w:t>
      </w:r>
      <w:r>
        <w:rPr>
          <w:rFonts w:ascii="方正楷体_GB2312" w:eastAsia="方正楷体_GB2312" w:hAnsi="方正楷体_GB2312" w:cs="方正楷体_GB2312" w:hint="eastAsia"/>
          <w:b/>
          <w:bCs/>
          <w:kern w:val="2"/>
          <w:sz w:val="32"/>
          <w:szCs w:val="32"/>
        </w:rPr>
        <w:t>）。</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配备研学旅行指导师、安全</w:t>
      </w:r>
      <w:r>
        <w:rPr>
          <w:rFonts w:ascii="仿宋_GB2312" w:eastAsia="仿宋_GB2312" w:hAnsi="仿宋_GB2312" w:cs="仿宋_GB2312" w:hint="eastAsia"/>
          <w:sz w:val="32"/>
          <w:szCs w:val="32"/>
        </w:rPr>
        <w:t>员、导游等专（兼）职服务人员不少于</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人；研学旅行指导师与学生比例不低于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45</w:t>
      </w:r>
      <w:r>
        <w:rPr>
          <w:rFonts w:ascii="仿宋_GB2312" w:eastAsia="仿宋_GB2312" w:hAnsi="仿宋_GB2312" w:cs="仿宋_GB2312" w:hint="eastAsia"/>
          <w:sz w:val="32"/>
          <w:szCs w:val="32"/>
        </w:rPr>
        <w:t>，安全员与学生比例不低于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45</w:t>
      </w:r>
      <w:r>
        <w:rPr>
          <w:rFonts w:ascii="仿宋_GB2312" w:eastAsia="仿宋_GB2312" w:hAnsi="仿宋_GB2312" w:cs="仿宋_GB2312" w:hint="eastAsia"/>
          <w:sz w:val="32"/>
          <w:szCs w:val="32"/>
        </w:rPr>
        <w:t>，医护人员与学生比例不低于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，随团服务人员总比例不低于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。研学旅行指导师应经专业培训并考核合格；导游应持有导游证。提供人员名单、资格证书及劳动关系证明。</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9.</w:t>
      </w:r>
      <w:r>
        <w:rPr>
          <w:rFonts w:ascii="方正楷体_GB2312" w:eastAsia="方正楷体_GB2312" w:hAnsi="方正楷体_GB2312" w:cs="方正楷体_GB2312" w:hint="eastAsia"/>
          <w:b/>
          <w:bCs/>
          <w:kern w:val="2"/>
          <w:sz w:val="32"/>
          <w:szCs w:val="32"/>
        </w:rPr>
        <w:t>客运合作。</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提供与具备客运经营许可的运输公司签订的有效合作意向书或包车框架协议；车辆持有效道路运输证，驾驶员驾龄≥</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年且无重大事故记录。</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10.</w:t>
      </w:r>
      <w:r>
        <w:rPr>
          <w:rFonts w:ascii="方正楷体_GB2312" w:eastAsia="方正楷体_GB2312" w:hAnsi="方正楷体_GB2312" w:cs="方正楷体_GB2312" w:hint="eastAsia"/>
          <w:b/>
          <w:bCs/>
          <w:kern w:val="2"/>
          <w:sz w:val="32"/>
          <w:szCs w:val="32"/>
        </w:rPr>
        <w:t>保险配置。</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承诺中标后投保组织者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旅行社责任险（单次事故限额不低于</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万元）及师</w:t>
      </w:r>
      <w:r>
        <w:rPr>
          <w:rFonts w:ascii="仿宋_GB2312" w:eastAsia="仿宋_GB2312" w:hAnsi="仿宋_GB2312" w:cs="仿宋_GB2312" w:hint="eastAsia"/>
          <w:sz w:val="32"/>
          <w:szCs w:val="32"/>
        </w:rPr>
        <w:t>生人身意外险（每人保额不低于</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万元），二者不得相互替代。</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11.</w:t>
      </w:r>
      <w:r>
        <w:rPr>
          <w:rFonts w:ascii="方正楷体_GB2312" w:eastAsia="方正楷体_GB2312" w:hAnsi="方正楷体_GB2312" w:cs="方正楷体_GB2312" w:hint="eastAsia"/>
          <w:b/>
          <w:bCs/>
          <w:kern w:val="2"/>
          <w:sz w:val="32"/>
          <w:szCs w:val="32"/>
        </w:rPr>
        <w:t>活动经验。</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年至少具有</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项承接学校研学旅行活动的业绩，提供合同关键页或用户证明。</w:t>
      </w:r>
    </w:p>
    <w:p w:rsidR="004E0E53" w:rsidRDefault="00B232D9" w:rsidP="00B232D9">
      <w:pPr>
        <w:spacing w:line="56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12.</w:t>
      </w:r>
      <w:r>
        <w:rPr>
          <w:rFonts w:ascii="方正楷体_GB2312" w:eastAsia="方正楷体_GB2312" w:hAnsi="方正楷体_GB2312" w:cs="方正楷体_GB2312" w:hint="eastAsia"/>
          <w:b/>
          <w:bCs/>
          <w:kern w:val="2"/>
          <w:sz w:val="32"/>
          <w:szCs w:val="32"/>
        </w:rPr>
        <w:t>收费合规与不转包。</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书面承诺不收取文件及合同约定之外的费用、不在代收代付中赚取差价；不接受联合体，不得</w:t>
      </w:r>
      <w:r>
        <w:rPr>
          <w:rFonts w:ascii="仿宋_GB2312" w:eastAsia="仿宋_GB2312" w:hAnsi="仿宋_GB2312" w:cs="仿宋_GB2312" w:hint="eastAsia"/>
          <w:sz w:val="32"/>
          <w:szCs w:val="32"/>
        </w:rPr>
        <w:lastRenderedPageBreak/>
        <w:t>转包或分包；关联供应商不得同时参加。</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三、获取竞争性磋商文件</w:t>
      </w:r>
    </w:p>
    <w:p w:rsidR="004E0E53" w:rsidRDefault="00B232D9" w:rsidP="00B232D9">
      <w:pPr>
        <w:pStyle w:val="Style13"/>
        <w:spacing w:before="0" w:after="0" w:line="52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1.</w:t>
      </w:r>
      <w:r>
        <w:rPr>
          <w:rFonts w:ascii="方正楷体_GB2312" w:eastAsia="方正楷体_GB2312" w:hAnsi="方正楷体_GB2312" w:cs="方正楷体_GB2312" w:hint="eastAsia"/>
          <w:b/>
          <w:bCs/>
          <w:kern w:val="2"/>
          <w:sz w:val="32"/>
          <w:szCs w:val="32"/>
        </w:rPr>
        <w:t>报名时间：</w:t>
      </w:r>
      <w:r>
        <w:rPr>
          <w:rFonts w:ascii="仿宋_GB2312" w:eastAsia="仿宋_GB2312" w:hAnsi="仿宋_GB2312" w:cs="仿宋_GB2312" w:hint="eastAsia"/>
          <w:sz w:val="32"/>
          <w:szCs w:val="32"/>
        </w:rPr>
        <w:t xml:space="preserve">2026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 xml:space="preserve"> 10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 30 </w:t>
      </w:r>
      <w:r>
        <w:rPr>
          <w:rFonts w:ascii="仿宋_GB2312" w:eastAsia="仿宋_GB2312" w:hAnsi="仿宋_GB2312" w:cs="仿宋_GB2312" w:hint="eastAsia"/>
          <w:sz w:val="32"/>
          <w:szCs w:val="32"/>
        </w:rPr>
        <w:t>日至</w:t>
      </w:r>
      <w:r>
        <w:rPr>
          <w:rFonts w:ascii="仿宋_GB2312" w:eastAsia="仿宋_GB2312" w:hAnsi="仿宋_GB2312" w:cs="仿宋_GB2312" w:hint="eastAsia"/>
          <w:sz w:val="32"/>
          <w:szCs w:val="32"/>
        </w:rPr>
        <w:t xml:space="preserve"> 2026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 xml:space="preserve"> 11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 3 </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 xml:space="preserve"> 18:00</w:t>
      </w:r>
      <w:r>
        <w:rPr>
          <w:rFonts w:ascii="仿宋_GB2312" w:eastAsia="仿宋_GB2312" w:hAnsi="仿宋_GB2312" w:cs="仿宋_GB2312" w:hint="eastAsia"/>
          <w:sz w:val="32"/>
          <w:szCs w:val="32"/>
        </w:rPr>
        <w:t>（北京时间），逾期不予受理。</w:t>
      </w:r>
    </w:p>
    <w:p w:rsidR="004E0E53" w:rsidRDefault="00B232D9" w:rsidP="00B232D9">
      <w:pPr>
        <w:pStyle w:val="Style13"/>
        <w:spacing w:before="0" w:after="0" w:line="52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2.</w:t>
      </w:r>
      <w:r>
        <w:rPr>
          <w:rFonts w:ascii="方正楷体_GB2312" w:eastAsia="方正楷体_GB2312" w:hAnsi="方正楷体_GB2312" w:cs="方正楷体_GB2312" w:hint="eastAsia"/>
          <w:b/>
          <w:bCs/>
          <w:kern w:val="2"/>
          <w:sz w:val="32"/>
          <w:szCs w:val="32"/>
        </w:rPr>
        <w:t>获取方式：</w:t>
      </w:r>
      <w:r>
        <w:rPr>
          <w:rFonts w:ascii="仿宋_GB2312" w:eastAsia="仿宋_GB2312" w:hAnsi="仿宋_GB2312" w:cs="仿宋_GB2312" w:hint="eastAsia"/>
          <w:sz w:val="32"/>
          <w:szCs w:val="32"/>
        </w:rPr>
        <w:t>竞争性磋商文件由供应商自行到学校网站上下载。供应商须在报名期限内，将全套报名资料加盖公章扫描合并为单个</w:t>
      </w:r>
      <w:r>
        <w:rPr>
          <w:rFonts w:ascii="仿宋_GB2312" w:eastAsia="仿宋_GB2312" w:hAnsi="仿宋_GB2312" w:cs="仿宋_GB2312" w:hint="eastAsia"/>
          <w:sz w:val="32"/>
          <w:szCs w:val="32"/>
        </w:rPr>
        <w:t xml:space="preserve"> PDF </w:t>
      </w:r>
      <w:r>
        <w:rPr>
          <w:rFonts w:ascii="仿宋_GB2312" w:eastAsia="仿宋_GB2312" w:hAnsi="仿宋_GB2312" w:cs="仿宋_GB2312" w:hint="eastAsia"/>
          <w:sz w:val="32"/>
          <w:szCs w:val="32"/>
        </w:rPr>
        <w:t>发送至邮箱：</w:t>
      </w:r>
      <w:r>
        <w:rPr>
          <w:rFonts w:ascii="仿宋_GB2312" w:eastAsia="仿宋_GB2312" w:hAnsi="仿宋_GB2312" w:cs="仿宋_GB2312" w:hint="eastAsia"/>
          <w:sz w:val="32"/>
          <w:szCs w:val="32"/>
        </w:rPr>
        <w:t>51997015@qq.com</w:t>
      </w:r>
      <w:r>
        <w:rPr>
          <w:rFonts w:ascii="仿宋_GB2312" w:eastAsia="仿宋_GB2312" w:hAnsi="仿宋_GB2312" w:cs="仿宋_GB2312" w:hint="eastAsia"/>
          <w:sz w:val="32"/>
          <w:szCs w:val="32"/>
        </w:rPr>
        <w:t>；文件命名格式：单位名称</w:t>
      </w:r>
      <w:r>
        <w:rPr>
          <w:rFonts w:ascii="仿宋_GB2312" w:eastAsia="仿宋_GB2312" w:hAnsi="仿宋_GB2312" w:cs="仿宋_GB2312" w:hint="eastAsia"/>
          <w:sz w:val="32"/>
          <w:szCs w:val="32"/>
        </w:rPr>
        <w:t xml:space="preserve"> + </w:t>
      </w:r>
      <w:r>
        <w:rPr>
          <w:rFonts w:ascii="仿宋_GB2312" w:eastAsia="仿宋_GB2312" w:hAnsi="仿宋_GB2312" w:cs="仿宋_GB2312" w:hint="eastAsia"/>
          <w:sz w:val="32"/>
          <w:szCs w:val="32"/>
        </w:rPr>
        <w:t>项目名称报名资料</w:t>
      </w:r>
      <w:r>
        <w:rPr>
          <w:rFonts w:ascii="仿宋_GB2312" w:eastAsia="仿宋_GB2312" w:hAnsi="仿宋_GB2312" w:cs="仿宋_GB2312" w:hint="eastAsia"/>
          <w:sz w:val="32"/>
          <w:szCs w:val="32"/>
        </w:rPr>
        <w:t xml:space="preserve"> + </w:t>
      </w:r>
      <w:r>
        <w:rPr>
          <w:rFonts w:ascii="仿宋_GB2312" w:eastAsia="仿宋_GB2312" w:hAnsi="仿宋_GB2312" w:cs="仿宋_GB2312" w:hint="eastAsia"/>
          <w:sz w:val="32"/>
          <w:szCs w:val="32"/>
        </w:rPr>
        <w:t>联系电话。</w:t>
      </w:r>
    </w:p>
    <w:p w:rsidR="004E0E53" w:rsidRDefault="00B232D9" w:rsidP="00B232D9">
      <w:pPr>
        <w:pStyle w:val="3"/>
        <w:widowControl/>
        <w:spacing w:line="52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kern w:val="2"/>
          <w:sz w:val="32"/>
          <w:szCs w:val="32"/>
        </w:rPr>
        <w:t>3.</w:t>
      </w:r>
      <w:r>
        <w:rPr>
          <w:rFonts w:ascii="方正楷体_GB2312" w:eastAsia="方正楷体_GB2312" w:hAnsi="方正楷体_GB2312" w:cs="方正楷体_GB2312" w:hint="eastAsia"/>
          <w:kern w:val="2"/>
          <w:sz w:val="32"/>
          <w:szCs w:val="32"/>
        </w:rPr>
        <w:t>报名资料清单：</w:t>
      </w:r>
      <w:r>
        <w:rPr>
          <w:rFonts w:ascii="仿宋_GB2312" w:eastAsia="仿宋_GB2312" w:hAnsi="仿宋_GB2312" w:cs="仿宋_GB2312" w:hint="eastAsia"/>
          <w:b w:val="0"/>
          <w:bCs w:val="0"/>
          <w:sz w:val="32"/>
          <w:szCs w:val="32"/>
        </w:rPr>
        <w:t>①营业执照复印件（加盖单位公章）；②法定代表人证明书（原件扫描件）；③法定代表人授权委托书（委托报名时提供，原件扫描件）。</w:t>
      </w:r>
    </w:p>
    <w:p w:rsidR="004E0E53" w:rsidRDefault="00B232D9" w:rsidP="00B232D9">
      <w:pPr>
        <w:pStyle w:val="3"/>
        <w:widowControl/>
        <w:spacing w:line="520" w:lineRule="exact"/>
        <w:ind w:leftChars="200" w:left="420" w:firstLineChars="100" w:firstLine="320"/>
        <w:rPr>
          <w:rFonts w:ascii="仿宋_GB2312" w:eastAsia="仿宋_GB2312" w:hAnsi="仿宋_GB2312" w:cs="仿宋_GB2312"/>
          <w:b w:val="0"/>
          <w:bCs w:val="0"/>
          <w:kern w:val="2"/>
          <w:sz w:val="32"/>
          <w:szCs w:val="32"/>
        </w:rPr>
      </w:pPr>
      <w:r>
        <w:rPr>
          <w:rFonts w:ascii="方正楷体_GB2312" w:eastAsia="方正楷体_GB2312" w:hAnsi="方正楷体_GB2312" w:cs="方正楷体_GB2312" w:hint="eastAsia"/>
          <w:kern w:val="2"/>
          <w:sz w:val="32"/>
          <w:szCs w:val="32"/>
        </w:rPr>
        <w:t>4.</w:t>
      </w:r>
      <w:r>
        <w:rPr>
          <w:rFonts w:ascii="方正楷体_GB2312" w:eastAsia="方正楷体_GB2312" w:hAnsi="方正楷体_GB2312" w:cs="方正楷体_GB2312" w:hint="eastAsia"/>
          <w:kern w:val="2"/>
          <w:sz w:val="32"/>
          <w:szCs w:val="32"/>
        </w:rPr>
        <w:t>文件售价</w:t>
      </w:r>
      <w:r>
        <w:rPr>
          <w:rFonts w:ascii="仿宋_GB2312" w:eastAsia="仿宋_GB2312" w:hAnsi="仿宋_GB2312" w:cs="仿宋_GB2312" w:hint="eastAsia"/>
          <w:b w:val="0"/>
          <w:bCs w:val="0"/>
          <w:sz w:val="32"/>
          <w:szCs w:val="32"/>
        </w:rPr>
        <w:t>：</w:t>
      </w:r>
      <w:r>
        <w:rPr>
          <w:rFonts w:ascii="仿宋_GB2312" w:eastAsia="仿宋_GB2312" w:hAnsi="仿宋_GB2312" w:cs="仿宋_GB2312" w:hint="eastAsia"/>
          <w:b w:val="0"/>
          <w:bCs w:val="0"/>
          <w:sz w:val="32"/>
          <w:szCs w:val="32"/>
        </w:rPr>
        <w:t xml:space="preserve">0 </w:t>
      </w:r>
      <w:r>
        <w:rPr>
          <w:rFonts w:ascii="仿宋_GB2312" w:eastAsia="仿宋_GB2312" w:hAnsi="仿宋_GB2312" w:cs="仿宋_GB2312" w:hint="eastAsia"/>
          <w:b w:val="0"/>
          <w:bCs w:val="0"/>
          <w:sz w:val="32"/>
          <w:szCs w:val="32"/>
        </w:rPr>
        <w:t>元，免费获取。</w:t>
      </w:r>
    </w:p>
    <w:p w:rsidR="004E0E53" w:rsidRDefault="00B232D9">
      <w:pPr>
        <w:pStyle w:val="2"/>
        <w:shd w:val="clear" w:color="auto" w:fill="FFFFFF"/>
        <w:spacing w:before="480" w:after="240"/>
        <w:rPr>
          <w:rFonts w:ascii="黑体" w:eastAsia="黑体" w:hAnsi="黑体" w:cs="黑体"/>
        </w:rPr>
      </w:pPr>
      <w:r>
        <w:rPr>
          <w:rFonts w:ascii="黑体" w:eastAsia="黑体" w:hAnsi="黑体" w:cs="黑体" w:hint="eastAsia"/>
        </w:rPr>
        <w:t>四、响应文件递交与</w:t>
      </w:r>
      <w:r>
        <w:rPr>
          <w:rFonts w:ascii="Segoe UI" w:eastAsia="Segoe UI" w:hAnsi="Segoe UI" w:cs="Segoe UI"/>
          <w:color w:val="0F1115"/>
          <w:shd w:val="clear" w:color="auto" w:fill="FFFFFF"/>
        </w:rPr>
        <w:t>磋商</w:t>
      </w:r>
      <w:r>
        <w:rPr>
          <w:rFonts w:ascii="黑体" w:eastAsia="黑体" w:hAnsi="黑体" w:cs="黑体" w:hint="eastAsia"/>
        </w:rPr>
        <w:t>程序</w:t>
      </w:r>
    </w:p>
    <w:p w:rsidR="004E0E53" w:rsidRDefault="00B232D9" w:rsidP="00B232D9">
      <w:pPr>
        <w:pStyle w:val="Style13"/>
        <w:spacing w:before="0" w:after="0" w:line="52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（一）</w:t>
      </w:r>
      <w:r>
        <w:rPr>
          <w:rFonts w:ascii="方正楷体_GB2312" w:eastAsia="方正楷体_GB2312" w:hAnsi="方正楷体_GB2312" w:cs="方正楷体_GB2312" w:hint="eastAsia"/>
          <w:b/>
          <w:bCs/>
          <w:kern w:val="2"/>
          <w:sz w:val="32"/>
          <w:szCs w:val="32"/>
        </w:rPr>
        <w:t xml:space="preserve"> </w:t>
      </w:r>
      <w:r>
        <w:rPr>
          <w:rFonts w:ascii="方正楷体_GB2312" w:eastAsia="方正楷体_GB2312" w:hAnsi="方正楷体_GB2312" w:cs="方正楷体_GB2312" w:hint="eastAsia"/>
          <w:b/>
          <w:bCs/>
          <w:kern w:val="2"/>
          <w:sz w:val="32"/>
          <w:szCs w:val="32"/>
        </w:rPr>
        <w:t>响应文件递交时间</w:t>
      </w:r>
      <w:r>
        <w:rPr>
          <w:rFonts w:ascii="仿宋_GB2312" w:eastAsia="仿宋_GB2312" w:hAnsi="仿宋_GB2312" w:cs="仿宋_GB2312" w:hint="eastAsia"/>
          <w:b/>
          <w:bCs/>
          <w:kern w:val="2"/>
          <w:sz w:val="32"/>
          <w:szCs w:val="32"/>
        </w:rPr>
        <w:t>：</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14:30</w:t>
      </w:r>
      <w:r>
        <w:rPr>
          <w:rFonts w:ascii="仿宋_GB2312" w:eastAsia="仿宋_GB2312" w:hAnsi="仿宋_GB2312" w:cs="仿宋_GB2312" w:hint="eastAsia"/>
          <w:sz w:val="32"/>
          <w:szCs w:val="32"/>
        </w:rPr>
        <w:t>（北京时间）。逾期送达的，不予接</w:t>
      </w:r>
      <w:r>
        <w:rPr>
          <w:rFonts w:ascii="仿宋_GB2312" w:eastAsia="仿宋_GB2312" w:hAnsi="仿宋_GB2312" w:cs="仿宋_GB2312" w:hint="eastAsia"/>
          <w:sz w:val="32"/>
          <w:szCs w:val="32"/>
        </w:rPr>
        <w:t>收。</w:t>
      </w:r>
    </w:p>
    <w:p w:rsidR="004E0E53" w:rsidRDefault="00B232D9" w:rsidP="00B232D9">
      <w:pPr>
        <w:pStyle w:val="Style13"/>
        <w:spacing w:before="0" w:after="0" w:line="520" w:lineRule="exact"/>
        <w:ind w:firstLineChars="200" w:firstLine="641"/>
        <w:rPr>
          <w:rFonts w:ascii="仿宋_GB2312" w:eastAsia="仿宋_GB2312" w:hAnsi="仿宋_GB2312" w:cs="仿宋_GB2312"/>
          <w:sz w:val="32"/>
          <w:szCs w:val="32"/>
        </w:rPr>
      </w:pPr>
      <w:r>
        <w:rPr>
          <w:rFonts w:ascii="方正楷体_GB2312" w:eastAsia="方正楷体_GB2312" w:hAnsi="方正楷体_GB2312" w:cs="方正楷体_GB2312" w:hint="eastAsia"/>
          <w:b/>
          <w:bCs/>
          <w:kern w:val="2"/>
          <w:sz w:val="32"/>
          <w:szCs w:val="32"/>
        </w:rPr>
        <w:t>（二）</w:t>
      </w:r>
      <w:r>
        <w:rPr>
          <w:rFonts w:ascii="方正楷体_GB2312" w:eastAsia="方正楷体_GB2312" w:hAnsi="方正楷体_GB2312" w:cs="方正楷体_GB2312" w:hint="eastAsia"/>
          <w:b/>
          <w:bCs/>
          <w:kern w:val="2"/>
          <w:sz w:val="32"/>
          <w:szCs w:val="32"/>
        </w:rPr>
        <w:t xml:space="preserve"> </w:t>
      </w:r>
      <w:r>
        <w:rPr>
          <w:rFonts w:ascii="方正楷体_GB2312" w:eastAsia="方正楷体_GB2312" w:hAnsi="方正楷体_GB2312" w:cs="方正楷体_GB2312" w:hint="eastAsia"/>
          <w:b/>
          <w:bCs/>
          <w:kern w:val="2"/>
          <w:sz w:val="32"/>
          <w:szCs w:val="32"/>
        </w:rPr>
        <w:t>响应文件格式</w:t>
      </w:r>
      <w:r>
        <w:rPr>
          <w:rFonts w:ascii="仿宋_GB2312" w:eastAsia="仿宋_GB2312" w:hAnsi="仿宋_GB2312" w:cs="仿宋_GB2312" w:hint="eastAsia"/>
          <w:b/>
          <w:bCs/>
          <w:kern w:val="2"/>
          <w:sz w:val="32"/>
          <w:szCs w:val="32"/>
        </w:rPr>
        <w:t>：</w:t>
      </w:r>
      <w:r>
        <w:rPr>
          <w:rFonts w:ascii="仿宋_GB2312" w:eastAsia="仿宋_GB2312" w:hAnsi="仿宋_GB2312" w:cs="仿宋_GB2312" w:hint="eastAsia"/>
          <w:sz w:val="32"/>
          <w:szCs w:val="32"/>
        </w:rPr>
        <w:t>响应文件须装订成册，并准备正本壹册、副本贰册，共叁册。将正、副本文件一并装入密封袋内，在密封袋封面清晰注明项目名称、供应商名称、联系人及联系电话，并加盖公章。</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t>（三）</w:t>
      </w:r>
      <w:r>
        <w:rPr>
          <w:rFonts w:ascii="方正楷体_GB2312" w:eastAsia="方正楷体_GB2312" w:hAnsi="方正楷体_GB2312" w:cs="方正楷体_GB2312" w:hint="eastAsia"/>
          <w:b/>
          <w:bCs/>
          <w:kern w:val="2"/>
          <w:sz w:val="32"/>
          <w:szCs w:val="32"/>
        </w:rPr>
        <w:t xml:space="preserve"> </w:t>
      </w:r>
      <w:r>
        <w:rPr>
          <w:rFonts w:ascii="方正楷体_GB2312" w:eastAsia="方正楷体_GB2312" w:hAnsi="方正楷体_GB2312" w:cs="方正楷体_GB2312" w:hint="eastAsia"/>
          <w:b/>
          <w:bCs/>
          <w:kern w:val="2"/>
          <w:sz w:val="32"/>
          <w:szCs w:val="32"/>
        </w:rPr>
        <w:t>递交地点</w:t>
      </w:r>
      <w:r>
        <w:rPr>
          <w:rFonts w:ascii="仿宋_GB2312" w:eastAsia="仿宋_GB2312" w:hAnsi="仿宋_GB2312" w:cs="仿宋_GB2312" w:hint="eastAsia"/>
          <w:kern w:val="2"/>
          <w:sz w:val="32"/>
          <w:szCs w:val="32"/>
        </w:rPr>
        <w:t>：四川省长宁县职业技术学校厚德楼四楼总务处办公室</w:t>
      </w:r>
    </w:p>
    <w:p w:rsidR="004E0E53" w:rsidRDefault="00B232D9" w:rsidP="00B232D9">
      <w:pPr>
        <w:pStyle w:val="Style13"/>
        <w:spacing w:before="0" w:after="0" w:line="520" w:lineRule="exact"/>
        <w:ind w:firstLineChars="200" w:firstLine="641"/>
        <w:rPr>
          <w:rFonts w:ascii="仿宋_GB2312" w:eastAsia="仿宋_GB2312" w:hAnsi="仿宋_GB2312" w:cs="仿宋_GB2312"/>
          <w:b/>
          <w:bCs/>
          <w:kern w:val="2"/>
          <w:sz w:val="32"/>
          <w:szCs w:val="32"/>
        </w:rPr>
      </w:pPr>
      <w:r>
        <w:rPr>
          <w:rFonts w:ascii="方正楷体_GB2312" w:eastAsia="方正楷体_GB2312" w:hAnsi="方正楷体_GB2312" w:cs="方正楷体_GB2312" w:hint="eastAsia"/>
          <w:b/>
          <w:bCs/>
          <w:kern w:val="2"/>
          <w:sz w:val="32"/>
          <w:szCs w:val="32"/>
        </w:rPr>
        <w:t>（四）</w:t>
      </w:r>
      <w:r>
        <w:rPr>
          <w:rFonts w:ascii="方正楷体_GB2312" w:eastAsia="方正楷体_GB2312" w:hAnsi="方正楷体_GB2312" w:cs="方正楷体_GB2312" w:hint="eastAsia"/>
          <w:b/>
          <w:bCs/>
          <w:kern w:val="2"/>
          <w:sz w:val="32"/>
          <w:szCs w:val="32"/>
        </w:rPr>
        <w:t xml:space="preserve"> </w:t>
      </w:r>
      <w:r>
        <w:rPr>
          <w:rFonts w:ascii="方正楷体_GB2312" w:eastAsia="方正楷体_GB2312" w:hAnsi="方正楷体_GB2312" w:cs="方正楷体_GB2312" w:hint="eastAsia"/>
          <w:b/>
          <w:bCs/>
          <w:kern w:val="2"/>
          <w:sz w:val="32"/>
          <w:szCs w:val="32"/>
        </w:rPr>
        <w:t>磋商时间：</w:t>
      </w:r>
      <w:r>
        <w:rPr>
          <w:rFonts w:ascii="仿宋_GB2312" w:eastAsia="仿宋_GB2312" w:hAnsi="仿宋_GB2312" w:cs="仿宋_GB2312" w:hint="eastAsia"/>
          <w:b/>
          <w:bCs/>
          <w:kern w:val="2"/>
          <w:sz w:val="32"/>
          <w:szCs w:val="32"/>
        </w:rPr>
        <w:t>2026</w:t>
      </w:r>
      <w:r>
        <w:rPr>
          <w:rFonts w:ascii="仿宋_GB2312" w:eastAsia="仿宋_GB2312" w:hAnsi="仿宋_GB2312" w:cs="仿宋_GB2312" w:hint="eastAsia"/>
          <w:b/>
          <w:bCs/>
          <w:kern w:val="2"/>
          <w:sz w:val="32"/>
          <w:szCs w:val="32"/>
        </w:rPr>
        <w:t>年</w:t>
      </w:r>
      <w:r>
        <w:rPr>
          <w:rFonts w:ascii="仿宋_GB2312" w:eastAsia="仿宋_GB2312" w:hAnsi="仿宋_GB2312" w:cs="仿宋_GB2312" w:hint="eastAsia"/>
          <w:b/>
          <w:bCs/>
          <w:kern w:val="2"/>
          <w:sz w:val="32"/>
          <w:szCs w:val="32"/>
        </w:rPr>
        <w:t>11</w:t>
      </w:r>
      <w:r>
        <w:rPr>
          <w:rFonts w:ascii="仿宋_GB2312" w:eastAsia="仿宋_GB2312" w:hAnsi="仿宋_GB2312" w:cs="仿宋_GB2312" w:hint="eastAsia"/>
          <w:b/>
          <w:bCs/>
          <w:kern w:val="2"/>
          <w:sz w:val="32"/>
          <w:szCs w:val="32"/>
        </w:rPr>
        <w:t>月</w:t>
      </w:r>
      <w:r>
        <w:rPr>
          <w:rFonts w:ascii="仿宋_GB2312" w:eastAsia="仿宋_GB2312" w:hAnsi="仿宋_GB2312" w:cs="仿宋_GB2312" w:hint="eastAsia"/>
          <w:b/>
          <w:bCs/>
          <w:kern w:val="2"/>
          <w:sz w:val="32"/>
          <w:szCs w:val="32"/>
        </w:rPr>
        <w:t>10</w:t>
      </w:r>
      <w:r>
        <w:rPr>
          <w:rFonts w:ascii="仿宋_GB2312" w:eastAsia="仿宋_GB2312" w:hAnsi="仿宋_GB2312" w:cs="仿宋_GB2312" w:hint="eastAsia"/>
          <w:b/>
          <w:bCs/>
          <w:kern w:val="2"/>
          <w:sz w:val="32"/>
          <w:szCs w:val="32"/>
        </w:rPr>
        <w:t>日</w:t>
      </w:r>
      <w:r>
        <w:rPr>
          <w:rFonts w:ascii="仿宋_GB2312" w:eastAsia="仿宋_GB2312" w:hAnsi="仿宋_GB2312" w:cs="仿宋_GB2312" w:hint="eastAsia"/>
          <w:b/>
          <w:bCs/>
          <w:kern w:val="2"/>
          <w:sz w:val="32"/>
          <w:szCs w:val="32"/>
        </w:rPr>
        <w:t>14:30</w:t>
      </w:r>
      <w:r>
        <w:rPr>
          <w:rFonts w:ascii="仿宋_GB2312" w:eastAsia="仿宋_GB2312" w:hAnsi="仿宋_GB2312" w:cs="仿宋_GB2312" w:hint="eastAsia"/>
          <w:b/>
          <w:bCs/>
          <w:kern w:val="2"/>
          <w:sz w:val="32"/>
          <w:szCs w:val="32"/>
        </w:rPr>
        <w:t>（北京时间，如有调整另行通知）</w:t>
      </w:r>
      <w:bookmarkStart w:id="0" w:name="_GoBack"/>
      <w:bookmarkEnd w:id="0"/>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lastRenderedPageBreak/>
        <w:t>（五）</w:t>
      </w:r>
      <w:r>
        <w:rPr>
          <w:rFonts w:ascii="方正楷体_GB2312" w:eastAsia="方正楷体_GB2312" w:hAnsi="方正楷体_GB2312" w:cs="方正楷体_GB2312" w:hint="eastAsia"/>
          <w:b/>
          <w:bCs/>
          <w:kern w:val="2"/>
          <w:sz w:val="32"/>
          <w:szCs w:val="32"/>
        </w:rPr>
        <w:t xml:space="preserve"> </w:t>
      </w:r>
      <w:r>
        <w:rPr>
          <w:rFonts w:ascii="方正楷体_GB2312" w:eastAsia="方正楷体_GB2312" w:hAnsi="方正楷体_GB2312" w:cs="方正楷体_GB2312" w:hint="eastAsia"/>
          <w:b/>
          <w:bCs/>
          <w:kern w:val="2"/>
          <w:sz w:val="32"/>
          <w:szCs w:val="32"/>
        </w:rPr>
        <w:t>磋商地点：</w:t>
      </w:r>
      <w:r>
        <w:rPr>
          <w:rFonts w:ascii="仿宋_GB2312" w:eastAsia="仿宋_GB2312" w:hAnsi="仿宋_GB2312" w:cs="仿宋_GB2312" w:hint="eastAsia"/>
          <w:kern w:val="2"/>
          <w:sz w:val="32"/>
          <w:szCs w:val="32"/>
        </w:rPr>
        <w:t>四川省长宁县职业技术学校光明校区录播室</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五、评审规则</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hint="eastAsia"/>
          <w:b/>
          <w:bCs/>
          <w:kern w:val="2"/>
          <w:sz w:val="32"/>
          <w:szCs w:val="32"/>
        </w:rPr>
        <w:t>（一）评审人员组成：</w:t>
      </w:r>
      <w:r>
        <w:rPr>
          <w:rFonts w:ascii="仿宋_GB2312" w:eastAsia="仿宋_GB2312" w:hAnsi="仿宋_GB2312" w:cs="仿宋_GB2312" w:hint="eastAsia"/>
          <w:kern w:val="2"/>
          <w:sz w:val="32"/>
          <w:szCs w:val="32"/>
        </w:rPr>
        <w:t>由学校党委委员</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名、采购小组成员</w:t>
      </w: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名及评审专家共同组成，成员人数为</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人以上单数，其中评审专家不少于成员总数的三分之二，评审专家从政府采购评审专家库中随机抽取。纪检监察</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人全程监督。家长代表可受邀作为监督人员列席，不参与评审和打分。</w:t>
      </w:r>
    </w:p>
    <w:p w:rsidR="004E0E53" w:rsidRDefault="00B232D9" w:rsidP="00B232D9">
      <w:pPr>
        <w:pStyle w:val="Style13"/>
        <w:spacing w:before="0" w:after="0" w:line="520" w:lineRule="exact"/>
        <w:ind w:firstLineChars="200" w:firstLine="641"/>
        <w:rPr>
          <w:rFonts w:ascii="方正楷体_GB2312" w:eastAsia="方正楷体_GB2312" w:hAnsi="方正楷体_GB2312" w:cs="方正楷体_GB2312"/>
          <w:b/>
          <w:bCs/>
          <w:kern w:val="2"/>
          <w:sz w:val="32"/>
          <w:szCs w:val="32"/>
        </w:rPr>
      </w:pPr>
      <w:r>
        <w:rPr>
          <w:rFonts w:ascii="方正楷体_GB2312" w:eastAsia="方正楷体_GB2312" w:hAnsi="方正楷体_GB2312" w:cs="方正楷体_GB2312" w:hint="eastAsia"/>
          <w:b/>
          <w:bCs/>
          <w:kern w:val="2"/>
          <w:sz w:val="32"/>
          <w:szCs w:val="32"/>
        </w:rPr>
        <w:t>（二）磋商与成交规则：</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）磋商小组对供应商进行资格性审查和符合性审查。通过审查的供应商进入磋商环节。</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）磋商小组所有成员集中与单一供应商分别进行磋商，就课程方案、安全方案、人员配置、服务承诺及四条线路的分项报价进行实质性沟通和优化。磋商中不得泄露其他供应商的技术资料、价格</w:t>
      </w:r>
      <w:r>
        <w:rPr>
          <w:rFonts w:ascii="仿宋_GB2312" w:eastAsia="仿宋_GB2312" w:hAnsi="仿宋_GB2312" w:cs="仿宋_GB2312" w:hint="eastAsia"/>
          <w:kern w:val="2"/>
          <w:sz w:val="32"/>
          <w:szCs w:val="32"/>
        </w:rPr>
        <w:t>和其他信息。</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磋商结束后，磋商小组要求所有实质性响应的供应商在规定时间内提交最后报价。最后报价不得高于该供应商的首轮报价，且任一线路不得高于对应线路最高限价；违反者按无效响应处理。提交最后报价的供应商不得少于</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家；不足</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家的，终止本次磋商活动，重新组织。</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4</w:t>
      </w:r>
      <w:r>
        <w:rPr>
          <w:rFonts w:ascii="仿宋_GB2312" w:eastAsia="仿宋_GB2312" w:hAnsi="仿宋_GB2312" w:cs="仿宋_GB2312" w:hint="eastAsia"/>
          <w:kern w:val="2"/>
          <w:sz w:val="32"/>
          <w:szCs w:val="32"/>
        </w:rPr>
        <w:t>）磋商小组采用综合评分法对提交最后报价的供应商的响应文件和最后报价进行综合评分，得分最高者为成交候选供应商。评分细则见本文件所附评审标准。不以最低报价作为唯一或决定性成交条件。</w:t>
      </w:r>
    </w:p>
    <w:p w:rsidR="004E0E53" w:rsidRDefault="00B232D9" w:rsidP="00B232D9">
      <w:pPr>
        <w:pStyle w:val="Style13"/>
        <w:spacing w:before="0" w:after="0" w:line="520" w:lineRule="exact"/>
        <w:ind w:firstLineChars="200" w:firstLine="641"/>
        <w:rPr>
          <w:rFonts w:ascii="方正楷体_GB2312" w:eastAsia="方正楷体_GB2312" w:hAnsi="方正楷体_GB2312" w:cs="方正楷体_GB2312"/>
          <w:b/>
          <w:bCs/>
          <w:kern w:val="2"/>
          <w:sz w:val="32"/>
          <w:szCs w:val="32"/>
        </w:rPr>
      </w:pPr>
      <w:r>
        <w:rPr>
          <w:rFonts w:ascii="方正楷体_GB2312" w:eastAsia="方正楷体_GB2312" w:hAnsi="方正楷体_GB2312" w:cs="方正楷体_GB2312" w:hint="eastAsia"/>
          <w:b/>
          <w:bCs/>
          <w:kern w:val="2"/>
          <w:sz w:val="32"/>
          <w:szCs w:val="32"/>
        </w:rPr>
        <w:t>（三）防止恶意低价与异常低价审查：</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lastRenderedPageBreak/>
        <w:t>本条依据财政部《关于推动解决政府</w:t>
      </w:r>
      <w:r>
        <w:rPr>
          <w:rFonts w:ascii="仿宋_GB2312" w:eastAsia="仿宋_GB2312" w:hAnsi="仿宋_GB2312" w:cs="仿宋_GB2312"/>
          <w:kern w:val="2"/>
          <w:sz w:val="32"/>
          <w:szCs w:val="32"/>
        </w:rPr>
        <w:t>采购异常低价问题的通知》（财库〔</w:t>
      </w:r>
      <w:r>
        <w:rPr>
          <w:rFonts w:ascii="仿宋_GB2312" w:eastAsia="仿宋_GB2312" w:hAnsi="仿宋_GB2312" w:cs="仿宋_GB2312"/>
          <w:kern w:val="2"/>
          <w:sz w:val="32"/>
          <w:szCs w:val="32"/>
        </w:rPr>
        <w:t>2026</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2</w:t>
      </w:r>
      <w:r>
        <w:rPr>
          <w:rFonts w:ascii="仿宋_GB2312" w:eastAsia="仿宋_GB2312" w:hAnsi="仿宋_GB2312" w:cs="仿宋_GB2312"/>
          <w:kern w:val="2"/>
          <w:sz w:val="32"/>
          <w:szCs w:val="32"/>
        </w:rPr>
        <w:t>号，</w:t>
      </w:r>
      <w:r>
        <w:rPr>
          <w:rFonts w:ascii="仿宋_GB2312" w:eastAsia="仿宋_GB2312" w:hAnsi="仿宋_GB2312" w:cs="仿宋_GB2312"/>
          <w:kern w:val="2"/>
          <w:sz w:val="32"/>
          <w:szCs w:val="32"/>
        </w:rPr>
        <w:t>2026</w:t>
      </w:r>
      <w:r>
        <w:rPr>
          <w:rFonts w:ascii="仿宋_GB2312" w:eastAsia="仿宋_GB2312" w:hAnsi="仿宋_GB2312" w:cs="仿宋_GB2312"/>
          <w:kern w:val="2"/>
          <w:sz w:val="32"/>
          <w:szCs w:val="32"/>
        </w:rPr>
        <w:t>年</w:t>
      </w:r>
      <w:r>
        <w:rPr>
          <w:rFonts w:ascii="仿宋_GB2312" w:eastAsia="仿宋_GB2312" w:hAnsi="仿宋_GB2312" w:cs="仿宋_GB2312"/>
          <w:kern w:val="2"/>
          <w:sz w:val="32"/>
          <w:szCs w:val="32"/>
        </w:rPr>
        <w:t>2</w:t>
      </w:r>
      <w:r>
        <w:rPr>
          <w:rFonts w:ascii="仿宋_GB2312" w:eastAsia="仿宋_GB2312" w:hAnsi="仿宋_GB2312" w:cs="仿宋_GB2312"/>
          <w:kern w:val="2"/>
          <w:sz w:val="32"/>
          <w:szCs w:val="32"/>
        </w:rPr>
        <w:t>月</w:t>
      </w:r>
      <w:r>
        <w:rPr>
          <w:rFonts w:ascii="仿宋_GB2312" w:eastAsia="仿宋_GB2312" w:hAnsi="仿宋_GB2312" w:cs="仿宋_GB2312"/>
          <w:kern w:val="2"/>
          <w:sz w:val="32"/>
          <w:szCs w:val="32"/>
        </w:rPr>
        <w:t>1</w:t>
      </w:r>
      <w:r>
        <w:rPr>
          <w:rFonts w:ascii="仿宋_GB2312" w:eastAsia="仿宋_GB2312" w:hAnsi="仿宋_GB2312" w:cs="仿宋_GB2312"/>
          <w:kern w:val="2"/>
          <w:sz w:val="32"/>
          <w:szCs w:val="32"/>
        </w:rPr>
        <w:t>日起施行）设定，供应商须完全响应，否则按无效处理。</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1.</w:t>
      </w:r>
      <w:r>
        <w:rPr>
          <w:rFonts w:ascii="方正楷体_GB2312" w:eastAsia="方正楷体_GB2312" w:hAnsi="方正楷体_GB2312" w:cs="方正楷体_GB2312"/>
          <w:b/>
          <w:bCs/>
          <w:kern w:val="2"/>
          <w:sz w:val="32"/>
          <w:szCs w:val="32"/>
        </w:rPr>
        <w:t>启动审查的情形。</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磋商小组在评审中出现下列情形之一的，应当启动异常低价审查程序：</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1</w:t>
      </w:r>
      <w:r>
        <w:rPr>
          <w:rFonts w:ascii="仿宋_GB2312" w:eastAsia="仿宋_GB2312" w:hAnsi="仿宋_GB2312" w:cs="仿宋_GB2312"/>
          <w:kern w:val="2"/>
          <w:sz w:val="32"/>
          <w:szCs w:val="32"/>
        </w:rPr>
        <w:t>）供应商任一线路的最后报价低于全部通过符合性审查供应商该线路最后报价平均值</w:t>
      </w:r>
      <w:r>
        <w:rPr>
          <w:rFonts w:ascii="仿宋_GB2312" w:eastAsia="仿宋_GB2312" w:hAnsi="仿宋_GB2312" w:cs="仿宋_GB2312"/>
          <w:kern w:val="2"/>
          <w:sz w:val="32"/>
          <w:szCs w:val="32"/>
        </w:rPr>
        <w:t>60</w:t>
      </w:r>
      <w:r>
        <w:rPr>
          <w:rFonts w:ascii="仿宋_GB2312" w:eastAsia="仿宋_GB2312" w:hAnsi="仿宋_GB2312" w:cs="仿宋_GB2312" w:hint="eastAsia"/>
          <w:kern w:val="2"/>
          <w:sz w:val="32"/>
          <w:szCs w:val="32"/>
        </w:rPr>
        <w:t>%</w:t>
      </w:r>
      <w:r>
        <w:rPr>
          <w:rFonts w:ascii="仿宋_GB2312" w:eastAsia="仿宋_GB2312" w:hAnsi="仿宋_GB2312" w:cs="仿宋_GB2312"/>
          <w:kern w:val="2"/>
          <w:sz w:val="32"/>
          <w:szCs w:val="32"/>
        </w:rPr>
        <w:t>；</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2</w:t>
      </w:r>
      <w:r>
        <w:rPr>
          <w:rFonts w:ascii="仿宋_GB2312" w:eastAsia="仿宋_GB2312" w:hAnsi="仿宋_GB2312" w:cs="仿宋_GB2312"/>
          <w:kern w:val="2"/>
          <w:sz w:val="32"/>
          <w:szCs w:val="32"/>
        </w:rPr>
        <w:t>）低于通过符合性审查的次低报价供应商该线路最后报价</w:t>
      </w:r>
      <w:r>
        <w:rPr>
          <w:rFonts w:ascii="仿宋_GB2312" w:eastAsia="仿宋_GB2312" w:hAnsi="仿宋_GB2312" w:cs="仿宋_GB2312"/>
          <w:kern w:val="2"/>
          <w:sz w:val="32"/>
          <w:szCs w:val="32"/>
        </w:rPr>
        <w:t xml:space="preserve">60% </w:t>
      </w:r>
      <w:r>
        <w:rPr>
          <w:rFonts w:ascii="仿宋_GB2312" w:eastAsia="仿宋_GB2312" w:hAnsi="仿宋_GB2312" w:cs="仿宋_GB2312"/>
          <w:kern w:val="2"/>
          <w:sz w:val="32"/>
          <w:szCs w:val="32"/>
        </w:rPr>
        <w:t>的；</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3</w:t>
      </w:r>
      <w:r>
        <w:rPr>
          <w:rFonts w:ascii="仿宋_GB2312" w:eastAsia="仿宋_GB2312" w:hAnsi="仿宋_GB2312" w:cs="仿宋_GB2312"/>
          <w:kern w:val="2"/>
          <w:sz w:val="32"/>
          <w:szCs w:val="32"/>
        </w:rPr>
        <w:t>）低于该线路最高限价</w:t>
      </w:r>
      <w:r>
        <w:rPr>
          <w:rFonts w:ascii="仿宋_GB2312" w:eastAsia="仿宋_GB2312" w:hAnsi="仿宋_GB2312" w:cs="仿宋_GB2312"/>
          <w:kern w:val="2"/>
          <w:sz w:val="32"/>
          <w:szCs w:val="32"/>
        </w:rPr>
        <w:t xml:space="preserve">60% </w:t>
      </w:r>
      <w:r>
        <w:rPr>
          <w:rFonts w:ascii="仿宋_GB2312" w:eastAsia="仿宋_GB2312" w:hAnsi="仿宋_GB2312" w:cs="仿宋_GB2312"/>
          <w:kern w:val="2"/>
          <w:sz w:val="32"/>
          <w:szCs w:val="32"/>
        </w:rPr>
        <w:t>的（即：李庄</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余泽鸿线低于</w:t>
      </w:r>
      <w:r>
        <w:rPr>
          <w:rFonts w:ascii="仿宋_GB2312" w:eastAsia="仿宋_GB2312" w:hAnsi="仿宋_GB2312" w:cs="仿宋_GB2312"/>
          <w:kern w:val="2"/>
          <w:sz w:val="32"/>
          <w:szCs w:val="32"/>
        </w:rPr>
        <w:t>93</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生，宁德时代线低于</w:t>
      </w:r>
      <w:r>
        <w:rPr>
          <w:rFonts w:ascii="仿宋_GB2312" w:eastAsia="仿宋_GB2312" w:hAnsi="仿宋_GB2312" w:cs="仿宋_GB2312"/>
          <w:kern w:val="2"/>
          <w:sz w:val="32"/>
          <w:szCs w:val="32"/>
        </w:rPr>
        <w:t>112.8</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生，蜀南竹海线低于</w:t>
      </w:r>
      <w:r>
        <w:rPr>
          <w:rFonts w:ascii="仿宋_GB2312" w:eastAsia="仿宋_GB2312" w:hAnsi="仿宋_GB2312" w:cs="仿宋_GB2312"/>
          <w:kern w:val="2"/>
          <w:sz w:val="32"/>
          <w:szCs w:val="32"/>
        </w:rPr>
        <w:t>96</w:t>
      </w:r>
      <w:r>
        <w:rPr>
          <w:rFonts w:ascii="仿宋_GB2312" w:eastAsia="仿宋_GB2312" w:hAnsi="仿宋_GB2312" w:cs="仿宋_GB2312"/>
          <w:kern w:val="2"/>
          <w:sz w:val="32"/>
          <w:szCs w:val="32"/>
        </w:rPr>
        <w:t>元</w:t>
      </w: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生）；</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kern w:val="2"/>
          <w:sz w:val="32"/>
          <w:szCs w:val="32"/>
        </w:rPr>
        <w:t>（</w:t>
      </w:r>
      <w:r>
        <w:rPr>
          <w:rFonts w:ascii="仿宋_GB2312" w:eastAsia="仿宋_GB2312" w:hAnsi="仿宋_GB2312" w:cs="仿宋_GB2312"/>
          <w:kern w:val="2"/>
          <w:sz w:val="32"/>
          <w:szCs w:val="32"/>
        </w:rPr>
        <w:t>4</w:t>
      </w:r>
      <w:r>
        <w:rPr>
          <w:rFonts w:ascii="仿宋_GB2312" w:eastAsia="仿宋_GB2312" w:hAnsi="仿宋_GB2312" w:cs="仿宋_GB2312"/>
          <w:kern w:val="2"/>
          <w:sz w:val="32"/>
          <w:szCs w:val="32"/>
        </w:rPr>
        <w:t>）磋商小组基于专业判断，认为报价过低，有可能影响研学服务质量或不能诚信履约的其他情形。</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2.</w:t>
      </w:r>
      <w:r>
        <w:rPr>
          <w:rFonts w:ascii="方正楷体_GB2312" w:eastAsia="方正楷体_GB2312" w:hAnsi="方正楷体_GB2312" w:cs="方正楷体_GB2312"/>
          <w:b/>
          <w:bCs/>
          <w:kern w:val="2"/>
          <w:sz w:val="32"/>
          <w:szCs w:val="32"/>
        </w:rPr>
        <w:t>审查程序。</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磋商小组要求相关供应商在评审现场不少于</w:t>
      </w:r>
      <w:r>
        <w:rPr>
          <w:rFonts w:ascii="仿宋_GB2312" w:eastAsia="仿宋_GB2312" w:hAnsi="仿宋_GB2312" w:cs="仿宋_GB2312"/>
          <w:kern w:val="2"/>
          <w:sz w:val="32"/>
          <w:szCs w:val="32"/>
        </w:rPr>
        <w:t>30</w:t>
      </w:r>
      <w:r>
        <w:rPr>
          <w:rFonts w:ascii="仿宋_GB2312" w:eastAsia="仿宋_GB2312" w:hAnsi="仿宋_GB2312" w:cs="仿宋_GB2312"/>
          <w:kern w:val="2"/>
          <w:sz w:val="32"/>
          <w:szCs w:val="32"/>
        </w:rPr>
        <w:t>分钟的合理时间内，提交书面成本测算说明及证明材料，包括但不限于：交通成本（车辆租赁及驾驶员费用）、餐饮成本、保险成本（责任险及意外险保费）、人员成本（研学旅行指导师、安全员、医护人员、导游薪酬）、门票及讲解费用、物料成本、管理费及税金。供应商不能提供书面说明、证明材料，或者材料不能证明报价合理性的，磋商小组应当将其响应文件作无效处理。</w:t>
      </w:r>
    </w:p>
    <w:p w:rsidR="004E0E53" w:rsidRDefault="00B232D9" w:rsidP="00B232D9">
      <w:pPr>
        <w:pStyle w:val="Style13"/>
        <w:spacing w:before="0" w:after="0" w:line="520" w:lineRule="exact"/>
        <w:ind w:firstLineChars="200" w:firstLine="641"/>
        <w:rPr>
          <w:rFonts w:ascii="仿宋_GB2312" w:eastAsia="仿宋_GB2312" w:hAnsi="仿宋_GB2312" w:cs="仿宋_GB2312"/>
          <w:kern w:val="2"/>
          <w:sz w:val="32"/>
          <w:szCs w:val="32"/>
        </w:rPr>
      </w:pPr>
      <w:r>
        <w:rPr>
          <w:rFonts w:ascii="方正楷体_GB2312" w:eastAsia="方正楷体_GB2312" w:hAnsi="方正楷体_GB2312" w:cs="方正楷体_GB2312"/>
          <w:b/>
          <w:bCs/>
          <w:kern w:val="2"/>
          <w:sz w:val="32"/>
          <w:szCs w:val="32"/>
        </w:rPr>
        <w:t>3.</w:t>
      </w:r>
      <w:r>
        <w:rPr>
          <w:rFonts w:ascii="方正楷体_GB2312" w:eastAsia="方正楷体_GB2312" w:hAnsi="方正楷体_GB2312" w:cs="方正楷体_GB2312"/>
          <w:b/>
          <w:bCs/>
          <w:kern w:val="2"/>
          <w:sz w:val="32"/>
          <w:szCs w:val="32"/>
        </w:rPr>
        <w:t>履约跟踪。</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对经</w:t>
      </w:r>
      <w:r>
        <w:rPr>
          <w:rFonts w:ascii="仿宋_GB2312" w:eastAsia="仿宋_GB2312" w:hAnsi="仿宋_GB2312" w:cs="仿宋_GB2312"/>
          <w:kern w:val="2"/>
          <w:sz w:val="32"/>
          <w:szCs w:val="32"/>
        </w:rPr>
        <w:t>审查后仍成交的供应商，学校在合同中约定：不得以低价成交为由降低人员配置、保险保额、餐饮标准或车辆标准；学校在履约期内对上述要素进行核查，发现降低标准的，按违约处理。</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lastRenderedPageBreak/>
        <w:t>六、费用承担、自愿参加</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自愿参加原则。研学旅行坚持学生和家长自愿参加。学校不以任何方式强制或变相强制学生参加，不得将参加研学与学分、毕业资格、评优评先等挂钩。对不参加的学生，学校安排专人妥善安排其在校期间的学习和生活。</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非营利与按实结算。费用按非营利原则执行。学校按实代收取的，严格执行川发改价格〔</w:t>
      </w:r>
      <w:r>
        <w:rPr>
          <w:rFonts w:ascii="仿宋_GB2312" w:eastAsia="仿宋_GB2312" w:hAnsi="仿宋_GB2312" w:cs="仿宋_GB2312" w:hint="eastAsia"/>
          <w:kern w:val="2"/>
          <w:sz w:val="32"/>
          <w:szCs w:val="32"/>
        </w:rPr>
        <w:t>2024</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225</w:t>
      </w:r>
      <w:r>
        <w:rPr>
          <w:rFonts w:ascii="仿宋_GB2312" w:eastAsia="仿宋_GB2312" w:hAnsi="仿宋_GB2312" w:cs="仿宋_GB2312" w:hint="eastAsia"/>
          <w:kern w:val="2"/>
          <w:sz w:val="32"/>
          <w:szCs w:val="32"/>
        </w:rPr>
        <w:t>号关于代收费“按实代</w:t>
      </w:r>
      <w:r>
        <w:rPr>
          <w:rFonts w:ascii="仿宋_GB2312" w:eastAsia="仿宋_GB2312" w:hAnsi="仿宋_GB2312" w:cs="仿宋_GB2312" w:hint="eastAsia"/>
          <w:kern w:val="2"/>
          <w:sz w:val="32"/>
          <w:szCs w:val="32"/>
        </w:rPr>
        <w:t>收取，不得营利”“必须坚持学生和学生家长自愿原则”的规定。活动结束后及时向家长公示结算明细，多退少补。成交供应商的成交单价是收费的上限依据，实际收费不得高于成交单价。</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收费路径。由学校在组织实施前明确并告知家长：方式一（家长直接支付）——家长按公示的成交单价直接向成交供应商支付，学校不代收代管；方式二（学校代收代付）——确需学校统一收取的，按川发改价格〔</w:t>
      </w:r>
      <w:r>
        <w:rPr>
          <w:rFonts w:ascii="仿宋_GB2312" w:eastAsia="仿宋_GB2312" w:hAnsi="仿宋_GB2312" w:cs="仿宋_GB2312" w:hint="eastAsia"/>
          <w:kern w:val="2"/>
          <w:sz w:val="32"/>
          <w:szCs w:val="32"/>
        </w:rPr>
        <w:t>2024</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225</w:t>
      </w:r>
      <w:r>
        <w:rPr>
          <w:rFonts w:ascii="仿宋_GB2312" w:eastAsia="仿宋_GB2312" w:hAnsi="仿宋_GB2312" w:cs="仿宋_GB2312" w:hint="eastAsia"/>
          <w:kern w:val="2"/>
          <w:sz w:val="32"/>
          <w:szCs w:val="32"/>
        </w:rPr>
        <w:t>号执行，按实代收，不得营利，专款专用。无论采用何种方式，学生实际负担不因路径不同而增加。</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七、核心服务内容</w:t>
      </w:r>
      <w:r>
        <w:rPr>
          <w:rFonts w:ascii="黑体" w:eastAsia="黑体" w:hAnsi="黑体" w:cs="黑体" w:hint="eastAsia"/>
          <w:sz w:val="32"/>
          <w:szCs w:val="32"/>
        </w:rPr>
        <w:t>*</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（一）课程设计要求</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设置</w:t>
      </w:r>
      <w:r>
        <w:rPr>
          <w:rFonts w:ascii="仿宋_GB2312" w:eastAsia="仿宋_GB2312" w:hAnsi="仿宋_GB2312" w:cs="仿宋_GB2312" w:hint="eastAsia"/>
          <w:b w:val="0"/>
          <w:bCs w:val="0"/>
          <w:kern w:val="2"/>
          <w:sz w:val="32"/>
          <w:szCs w:val="32"/>
        </w:rPr>
        <w:t>“产业认知”“非遗传承”“红色教育”“职业体验”等主题，提交课程目标、实施流程、学习任务单及评价方式，体现中职专业特色。不得安排游乐场等与研学目标无关的场所。</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（二）安全保障要求</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1.</w:t>
      </w:r>
      <w:r>
        <w:rPr>
          <w:rFonts w:ascii="仿宋_GB2312" w:eastAsia="仿宋_GB2312" w:hAnsi="仿宋_GB2312" w:cs="仿宋_GB2312" w:hint="eastAsia"/>
          <w:b w:val="0"/>
          <w:bCs w:val="0"/>
          <w:kern w:val="2"/>
          <w:sz w:val="32"/>
          <w:szCs w:val="32"/>
        </w:rPr>
        <w:t>提交覆盖交通、医疗、天气、人员走失的专项应急预案，中标后报学校及教育主管部门备案。</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lastRenderedPageBreak/>
        <w:t>2.</w:t>
      </w:r>
      <w:r>
        <w:rPr>
          <w:rFonts w:ascii="仿宋_GB2312" w:eastAsia="仿宋_GB2312" w:hAnsi="仿宋_GB2312" w:cs="仿宋_GB2312" w:hint="eastAsia"/>
          <w:b w:val="0"/>
          <w:bCs w:val="0"/>
          <w:kern w:val="2"/>
          <w:sz w:val="32"/>
          <w:szCs w:val="32"/>
        </w:rPr>
        <w:t>保险按第二部分第</w:t>
      </w:r>
      <w:r>
        <w:rPr>
          <w:rFonts w:ascii="仿宋_GB2312" w:eastAsia="仿宋_GB2312" w:hAnsi="仿宋_GB2312" w:cs="仿宋_GB2312" w:hint="eastAsia"/>
          <w:b w:val="0"/>
          <w:bCs w:val="0"/>
          <w:kern w:val="2"/>
          <w:sz w:val="32"/>
          <w:szCs w:val="32"/>
        </w:rPr>
        <w:t>4</w:t>
      </w:r>
      <w:r>
        <w:rPr>
          <w:rFonts w:ascii="仿宋_GB2312" w:eastAsia="仿宋_GB2312" w:hAnsi="仿宋_GB2312" w:cs="仿宋_GB2312" w:hint="eastAsia"/>
          <w:b w:val="0"/>
          <w:bCs w:val="0"/>
          <w:kern w:val="2"/>
          <w:sz w:val="32"/>
          <w:szCs w:val="32"/>
        </w:rPr>
        <w:t>条执行。</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3.</w:t>
      </w:r>
      <w:r>
        <w:rPr>
          <w:rFonts w:ascii="仿宋_GB2312" w:eastAsia="仿宋_GB2312" w:hAnsi="仿宋_GB2312" w:cs="仿宋_GB2312" w:hint="eastAsia"/>
          <w:b w:val="0"/>
          <w:bCs w:val="0"/>
          <w:kern w:val="2"/>
          <w:sz w:val="32"/>
          <w:szCs w:val="32"/>
        </w:rPr>
        <w:t>供应商对研学活动全程承担组织管理责任；在交通环节与具备法定资质的客运公司签订包车合同，明确承运人法定责任；学校保留监督权和追责权。</w:t>
      </w:r>
    </w:p>
    <w:p w:rsidR="004E0E53" w:rsidRDefault="00B232D9">
      <w:pPr>
        <w:pStyle w:val="4"/>
        <w:spacing w:before="0" w:after="0" w:line="520" w:lineRule="exact"/>
        <w:ind w:firstLineChars="200" w:firstLine="640"/>
        <w:rPr>
          <w:rFonts w:ascii="仿宋_GB2312" w:eastAsia="仿宋_GB2312" w:hAnsi="仿宋_GB2312" w:cs="仿宋_GB2312"/>
          <w:b w:val="0"/>
          <w:bCs w:val="0"/>
          <w:kern w:val="2"/>
          <w:sz w:val="32"/>
          <w:szCs w:val="32"/>
        </w:rPr>
      </w:pPr>
      <w:r>
        <w:rPr>
          <w:rFonts w:ascii="仿宋_GB2312" w:eastAsia="仿宋_GB2312" w:hAnsi="仿宋_GB2312" w:cs="仿宋_GB2312" w:hint="eastAsia"/>
          <w:b w:val="0"/>
          <w:bCs w:val="0"/>
          <w:kern w:val="2"/>
          <w:sz w:val="32"/>
          <w:szCs w:val="32"/>
        </w:rPr>
        <w:t>（三）服务保障要求</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交通：车辆持有效道路运输证，驾驶员驾龄≥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年、无重大事故记录。</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食宿：住宿具备独立卫浴及</w:t>
      </w:r>
      <w:r>
        <w:rPr>
          <w:rFonts w:ascii="仿宋_GB2312" w:eastAsia="仿宋_GB2312" w:hAnsi="仿宋_GB2312" w:cs="仿宋_GB2312" w:hint="eastAsia"/>
          <w:kern w:val="2"/>
          <w:sz w:val="32"/>
          <w:szCs w:val="32"/>
        </w:rPr>
        <w:t>24</w:t>
      </w:r>
      <w:r>
        <w:rPr>
          <w:rFonts w:ascii="仿宋_GB2312" w:eastAsia="仿宋_GB2312" w:hAnsi="仿宋_GB2312" w:cs="仿宋_GB2312" w:hint="eastAsia"/>
          <w:kern w:val="2"/>
          <w:sz w:val="32"/>
          <w:szCs w:val="32"/>
        </w:rPr>
        <w:t>小时安保；餐饮食品安全等级</w:t>
      </w:r>
      <w:r>
        <w:rPr>
          <w:rFonts w:ascii="仿宋_GB2312" w:eastAsia="仿宋_GB2312" w:hAnsi="仿宋_GB2312" w:cs="仿宋_GB2312" w:hint="eastAsia"/>
          <w:kern w:val="2"/>
          <w:sz w:val="32"/>
          <w:szCs w:val="32"/>
        </w:rPr>
        <w:t>B</w:t>
      </w:r>
      <w:r>
        <w:rPr>
          <w:rFonts w:ascii="仿宋_GB2312" w:eastAsia="仿宋_GB2312" w:hAnsi="仿宋_GB2312" w:cs="仿宋_GB2312" w:hint="eastAsia"/>
          <w:kern w:val="2"/>
          <w:sz w:val="32"/>
          <w:szCs w:val="32"/>
        </w:rPr>
        <w:t>级及以上，公示菜单及食材来源。</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医疗：配备急救箱及常用药品，安全员具备基本急救资质，按比例配置医护人员。</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八、禁止性条款</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不得组织学生到游乐场等缺乏教育意义的场所。</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不得包含隐性消费或变相收取未在响应文件中载明的费用。</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不得转包或分包。</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4.</w:t>
      </w:r>
      <w:r>
        <w:rPr>
          <w:rFonts w:ascii="仿宋_GB2312" w:eastAsia="仿宋_GB2312" w:hAnsi="仿宋_GB2312" w:cs="仿宋_GB2312" w:hint="eastAsia"/>
          <w:kern w:val="2"/>
          <w:sz w:val="32"/>
          <w:szCs w:val="32"/>
        </w:rPr>
        <w:t>关联供应商不得同时参加。</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不得以本项目采购程序替代学校应履行的自愿征询和收费公示程序。</w:t>
      </w:r>
    </w:p>
    <w:p w:rsidR="004E0E53" w:rsidRDefault="00B232D9">
      <w:pPr>
        <w:spacing w:line="56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不得以异常低价成交后降低人员配</w:t>
      </w:r>
      <w:r>
        <w:rPr>
          <w:rFonts w:ascii="仿宋_GB2312" w:eastAsia="仿宋_GB2312" w:hAnsi="仿宋_GB2312" w:cs="仿宋_GB2312" w:hint="eastAsia"/>
          <w:kern w:val="2"/>
          <w:sz w:val="32"/>
          <w:szCs w:val="32"/>
        </w:rPr>
        <w:t>置、保险保额、车辆标准或餐饮标准；不得以“低价成交、中途加价”方式变相突破成交单价。</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九、中标须知</w:t>
      </w:r>
    </w:p>
    <w:p w:rsidR="004E0E53" w:rsidRDefault="00B232D9">
      <w:pPr>
        <w:spacing w:line="520" w:lineRule="exact"/>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1.</w:t>
      </w:r>
      <w:r>
        <w:rPr>
          <w:rFonts w:ascii="仿宋_GB2312" w:eastAsia="仿宋_GB2312" w:hAnsi="仿宋_GB2312" w:cs="仿宋_GB2312" w:hint="eastAsia"/>
          <w:kern w:val="2"/>
          <w:sz w:val="32"/>
          <w:szCs w:val="32"/>
        </w:rPr>
        <w:t>履约保证金：中标供应商在签订合同前缴纳人民币壹万元（银行转账或保函），不超过合同金额的</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。服务期满无</w:t>
      </w:r>
      <w:r>
        <w:rPr>
          <w:rFonts w:ascii="仿宋_GB2312" w:eastAsia="仿宋_GB2312" w:hAnsi="仿宋_GB2312" w:cs="仿宋_GB2312" w:hint="eastAsia"/>
          <w:kern w:val="2"/>
          <w:sz w:val="32"/>
          <w:szCs w:val="32"/>
        </w:rPr>
        <w:lastRenderedPageBreak/>
        <w:t>违约的，</w:t>
      </w:r>
      <w:r>
        <w:rPr>
          <w:rFonts w:ascii="仿宋_GB2312" w:eastAsia="仿宋_GB2312" w:hAnsi="仿宋_GB2312" w:cs="仿宋_GB2312" w:hint="eastAsia"/>
          <w:kern w:val="2"/>
          <w:sz w:val="32"/>
          <w:szCs w:val="32"/>
        </w:rPr>
        <w:t>30</w:t>
      </w:r>
      <w:r>
        <w:rPr>
          <w:rFonts w:ascii="仿宋_GB2312" w:eastAsia="仿宋_GB2312" w:hAnsi="仿宋_GB2312" w:cs="仿宋_GB2312" w:hint="eastAsia"/>
          <w:kern w:val="2"/>
          <w:sz w:val="32"/>
          <w:szCs w:val="32"/>
        </w:rPr>
        <w:t>个工作日内无息退还。履约保证金不得转嫁为学生缴费负担。</w:t>
      </w:r>
    </w:p>
    <w:p w:rsidR="004E0E53" w:rsidRDefault="00B232D9">
      <w:pPr>
        <w:spacing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合同签订：收到中标通知书后</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个工作日内签订。合同应载明服务标准、安全责任、保险义务、异常低价成交后的履约核查条款、收费合规承诺、违约责任及争议解决方式。</w:t>
      </w:r>
    </w:p>
    <w:p w:rsidR="004E0E53" w:rsidRDefault="00B232D9">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十、联系方式</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采购人：四川省长宁县职业技术学校</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联系人：周老师</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3795831707</w:t>
      </w:r>
      <w:r>
        <w:rPr>
          <w:rFonts w:ascii="仿宋_GB2312" w:eastAsia="仿宋_GB2312" w:hAnsi="仿宋_GB2312" w:cs="仿宋_GB2312" w:hint="eastAsia"/>
          <w:kern w:val="2"/>
          <w:sz w:val="32"/>
          <w:szCs w:val="32"/>
        </w:rPr>
        <w:t>，李老师</w:t>
      </w:r>
      <w:r>
        <w:rPr>
          <w:rFonts w:ascii="仿宋_GB2312" w:eastAsia="仿宋_GB2312" w:hAnsi="仿宋_GB2312" w:cs="仿宋_GB2312" w:hint="eastAsia"/>
          <w:kern w:val="2"/>
          <w:sz w:val="32"/>
          <w:szCs w:val="32"/>
        </w:rPr>
        <w:t>1848986811</w:t>
      </w:r>
    </w:p>
    <w:p w:rsidR="004E0E53" w:rsidRDefault="00B232D9">
      <w:pPr>
        <w:pStyle w:val="Style13"/>
        <w:spacing w:before="0" w:after="0" w:line="52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地址：四川省宜宾市长宁县竹都大道一段</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号</w:t>
      </w:r>
    </w:p>
    <w:p w:rsidR="004E0E53" w:rsidRDefault="00B232D9">
      <w:pPr>
        <w:pStyle w:val="2"/>
        <w:spacing w:line="520" w:lineRule="exact"/>
        <w:ind w:firstLineChars="200" w:firstLine="640"/>
        <w:jc w:val="right"/>
        <w:rPr>
          <w:rFonts w:ascii="仿宋_GB2312" w:eastAsia="仿宋_GB2312" w:hAnsi="仿宋_GB2312" w:cs="仿宋_GB2312"/>
          <w:b w:val="0"/>
          <w:bCs w:val="0"/>
          <w:kern w:val="2"/>
        </w:rPr>
      </w:pPr>
      <w:r>
        <w:rPr>
          <w:rFonts w:ascii="仿宋_GB2312" w:eastAsia="仿宋_GB2312" w:hAnsi="仿宋_GB2312" w:cs="仿宋_GB2312" w:hint="eastAsia"/>
          <w:b w:val="0"/>
          <w:bCs w:val="0"/>
          <w:kern w:val="2"/>
        </w:rPr>
        <w:t>四川省长宁县职业技术学校</w:t>
      </w:r>
    </w:p>
    <w:p w:rsidR="004E0E53" w:rsidRDefault="00B232D9">
      <w:pPr>
        <w:spacing w:line="520" w:lineRule="exact"/>
        <w:ind w:firstLineChars="1800" w:firstLine="576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2026</w:t>
      </w:r>
      <w:r>
        <w:rPr>
          <w:rFonts w:ascii="仿宋_GB2312" w:eastAsia="仿宋_GB2312" w:hAnsi="仿宋_GB2312" w:cs="仿宋_GB2312" w:hint="eastAsia"/>
          <w:kern w:val="2"/>
          <w:sz w:val="32"/>
          <w:szCs w:val="32"/>
        </w:rPr>
        <w:t>年</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月</w:t>
      </w:r>
      <w:r>
        <w:rPr>
          <w:rFonts w:ascii="仿宋_GB2312" w:eastAsia="仿宋_GB2312" w:hAnsi="仿宋_GB2312" w:cs="仿宋_GB2312" w:hint="eastAsia"/>
          <w:kern w:val="2"/>
          <w:sz w:val="32"/>
          <w:szCs w:val="32"/>
        </w:rPr>
        <w:t>29</w:t>
      </w:r>
      <w:r>
        <w:rPr>
          <w:rFonts w:ascii="仿宋_GB2312" w:eastAsia="仿宋_GB2312" w:hAnsi="仿宋_GB2312" w:cs="仿宋_GB2312" w:hint="eastAsia"/>
          <w:kern w:val="2"/>
          <w:sz w:val="32"/>
          <w:szCs w:val="32"/>
        </w:rPr>
        <w:t>日</w:t>
      </w:r>
    </w:p>
    <w:p w:rsidR="004E0E53" w:rsidRDefault="004E0E53">
      <w:pPr>
        <w:pStyle w:val="Style13"/>
        <w:spacing w:before="0" w:after="0" w:line="520" w:lineRule="exact"/>
        <w:rPr>
          <w:rFonts w:ascii="仿宋_GB2312" w:eastAsia="仿宋_GB2312" w:hAnsi="仿宋_GB2312" w:cs="仿宋_GB2312"/>
          <w:kern w:val="2"/>
          <w:sz w:val="32"/>
          <w:szCs w:val="32"/>
        </w:rPr>
      </w:pPr>
    </w:p>
    <w:p w:rsidR="004E0E53" w:rsidRDefault="00B232D9">
      <w:pPr>
        <w:pStyle w:val="Style13"/>
        <w:spacing w:before="0" w:after="0" w:line="560" w:lineRule="exact"/>
        <w:rPr>
          <w:rFonts w:ascii="仿宋" w:eastAsia="仿宋" w:hAnsi="宋体" w:cs="Times New Roman"/>
          <w:kern w:val="2"/>
          <w:sz w:val="32"/>
          <w:szCs w:val="32"/>
        </w:rPr>
      </w:pPr>
      <w:r>
        <w:rPr>
          <w:rFonts w:ascii="仿宋" w:eastAsia="仿宋" w:hAnsi="宋体" w:cs="Times New Roman" w:hint="eastAsia"/>
          <w:kern w:val="2"/>
          <w:sz w:val="32"/>
          <w:szCs w:val="32"/>
        </w:rPr>
        <w:t>附件：</w:t>
      </w:r>
      <w:r>
        <w:rPr>
          <w:rFonts w:ascii="仿宋" w:eastAsia="仿宋" w:hAnsi="宋体" w:cs="Times New Roman" w:hint="eastAsia"/>
          <w:kern w:val="2"/>
          <w:sz w:val="32"/>
          <w:szCs w:val="32"/>
        </w:rPr>
        <w:t>1.</w:t>
      </w:r>
      <w:r>
        <w:rPr>
          <w:rFonts w:ascii="仿宋" w:eastAsia="仿宋" w:hAnsi="宋体" w:cs="Times New Roman" w:hint="eastAsia"/>
          <w:kern w:val="2"/>
          <w:sz w:val="32"/>
          <w:szCs w:val="32"/>
        </w:rPr>
        <w:t>评审标准</w:t>
      </w:r>
    </w:p>
    <w:p w:rsidR="004E0E53" w:rsidRDefault="00B232D9">
      <w:pPr>
        <w:pStyle w:val="Style13"/>
        <w:spacing w:before="0" w:after="0" w:line="560" w:lineRule="exact"/>
        <w:ind w:firstLineChars="300" w:firstLine="960"/>
        <w:rPr>
          <w:rFonts w:ascii="仿宋_GB2312" w:eastAsia="仿宋_GB2312" w:hAnsi="宋体" w:cs="Times New Roman"/>
          <w:kern w:val="2"/>
          <w:sz w:val="32"/>
          <w:szCs w:val="32"/>
        </w:rPr>
      </w:pPr>
      <w:r>
        <w:rPr>
          <w:rFonts w:ascii="仿宋" w:eastAsia="仿宋" w:hAnsi="宋体" w:cs="Times New Roman" w:hint="eastAsia"/>
          <w:kern w:val="2"/>
          <w:sz w:val="32"/>
          <w:szCs w:val="32"/>
        </w:rPr>
        <w:t>2.</w:t>
      </w:r>
      <w:r>
        <w:rPr>
          <w:rFonts w:ascii="仿宋" w:eastAsia="仿宋" w:hAnsi="宋体" w:cs="Times New Roman" w:hint="eastAsia"/>
          <w:kern w:val="2"/>
          <w:sz w:val="32"/>
          <w:szCs w:val="32"/>
        </w:rPr>
        <w:t>投标方须知</w:t>
      </w:r>
    </w:p>
    <w:p w:rsidR="004E0E53" w:rsidRDefault="00B232D9">
      <w:pPr>
        <w:pStyle w:val="Style13"/>
        <w:spacing w:before="0" w:after="0" w:line="560" w:lineRule="exact"/>
        <w:ind w:firstLineChars="300" w:firstLine="960"/>
        <w:rPr>
          <w:rFonts w:ascii="仿宋_GB2312" w:eastAsia="仿宋_GB2312" w:hAnsi="宋体" w:cs="Times New Roman"/>
          <w:kern w:val="2"/>
          <w:sz w:val="32"/>
          <w:szCs w:val="32"/>
        </w:rPr>
      </w:pPr>
      <w:r>
        <w:rPr>
          <w:rFonts w:ascii="仿宋" w:eastAsia="仿宋" w:hAnsi="宋体" w:cs="Times New Roman" w:hint="eastAsia"/>
          <w:kern w:val="2"/>
          <w:sz w:val="32"/>
          <w:szCs w:val="32"/>
        </w:rPr>
        <w:t>3.</w:t>
      </w:r>
      <w:r>
        <w:rPr>
          <w:rFonts w:ascii="仿宋" w:eastAsia="仿宋" w:hAnsi="宋体" w:cs="Times New Roman" w:hint="eastAsia"/>
          <w:kern w:val="2"/>
          <w:sz w:val="32"/>
          <w:szCs w:val="32"/>
        </w:rPr>
        <w:t>投标文件</w:t>
      </w:r>
    </w:p>
    <w:p w:rsidR="004E0E53" w:rsidRDefault="00B232D9">
      <w:pPr>
        <w:pStyle w:val="Style13"/>
        <w:spacing w:before="0" w:after="0" w:line="560" w:lineRule="exact"/>
        <w:ind w:firstLineChars="300" w:firstLine="960"/>
        <w:rPr>
          <w:rFonts w:ascii="仿宋_GB2312" w:eastAsia="仿宋_GB2312" w:hAnsi="宋体" w:cs="Times New Roman"/>
          <w:kern w:val="2"/>
          <w:sz w:val="32"/>
          <w:szCs w:val="32"/>
        </w:rPr>
      </w:pPr>
      <w:r>
        <w:rPr>
          <w:rFonts w:ascii="仿宋" w:eastAsia="仿宋" w:hAnsi="宋体" w:cs="Times New Roman" w:hint="eastAsia"/>
          <w:kern w:val="2"/>
          <w:sz w:val="32"/>
          <w:szCs w:val="32"/>
        </w:rPr>
        <w:t>4.</w:t>
      </w:r>
      <w:r>
        <w:rPr>
          <w:rFonts w:ascii="仿宋" w:eastAsia="仿宋" w:hAnsi="宋体" w:cs="Times New Roman" w:hint="eastAsia"/>
          <w:kern w:val="2"/>
          <w:sz w:val="32"/>
          <w:szCs w:val="32"/>
        </w:rPr>
        <w:t>授权委托书（法人参加投标不需要）</w:t>
      </w:r>
    </w:p>
    <w:p w:rsidR="004E0E53" w:rsidRDefault="00B232D9">
      <w:pPr>
        <w:pStyle w:val="Style13"/>
        <w:spacing w:before="0" w:after="0" w:line="560" w:lineRule="exact"/>
        <w:ind w:firstLineChars="300" w:firstLine="960"/>
        <w:rPr>
          <w:rFonts w:ascii="仿宋_GB2312" w:eastAsia="仿宋_GB2312" w:hAnsi="宋体" w:cs="Times New Roman"/>
          <w:kern w:val="2"/>
          <w:sz w:val="32"/>
          <w:szCs w:val="32"/>
        </w:rPr>
      </w:pPr>
      <w:r>
        <w:rPr>
          <w:rFonts w:ascii="仿宋" w:eastAsia="仿宋" w:hAnsi="宋体" w:cs="Times New Roman" w:hint="eastAsia"/>
          <w:kern w:val="2"/>
          <w:sz w:val="32"/>
          <w:szCs w:val="32"/>
        </w:rPr>
        <w:t>5.</w:t>
      </w:r>
      <w:r>
        <w:rPr>
          <w:rFonts w:ascii="仿宋" w:eastAsia="仿宋" w:hAnsi="宋体" w:cs="Times New Roman" w:hint="eastAsia"/>
          <w:kern w:val="2"/>
          <w:sz w:val="32"/>
          <w:szCs w:val="32"/>
        </w:rPr>
        <w:t>业绩一览表</w:t>
      </w:r>
    </w:p>
    <w:p w:rsidR="004E0E53" w:rsidRDefault="00B232D9">
      <w:pPr>
        <w:pStyle w:val="Style13"/>
        <w:spacing w:before="0" w:after="0" w:line="560" w:lineRule="exact"/>
        <w:ind w:firstLineChars="300" w:firstLine="960"/>
        <w:rPr>
          <w:rFonts w:ascii="仿宋" w:eastAsia="仿宋" w:hAnsi="宋体" w:cs="Times New Roman"/>
          <w:kern w:val="2"/>
          <w:sz w:val="32"/>
          <w:szCs w:val="32"/>
        </w:rPr>
      </w:pPr>
      <w:r>
        <w:rPr>
          <w:rFonts w:ascii="仿宋" w:eastAsia="仿宋" w:hAnsi="宋体" w:cs="Times New Roman" w:hint="eastAsia"/>
          <w:kern w:val="2"/>
          <w:sz w:val="32"/>
          <w:szCs w:val="32"/>
        </w:rPr>
        <w:t>6.</w:t>
      </w:r>
      <w:r>
        <w:rPr>
          <w:rFonts w:ascii="仿宋" w:eastAsia="仿宋" w:hAnsi="宋体" w:cs="Times New Roman" w:hint="eastAsia"/>
          <w:kern w:val="2"/>
          <w:sz w:val="32"/>
          <w:szCs w:val="32"/>
        </w:rPr>
        <w:t>服务承诺书</w:t>
      </w:r>
    </w:p>
    <w:p w:rsidR="004E0E53" w:rsidRDefault="00B232D9">
      <w:pPr>
        <w:pStyle w:val="Style13"/>
        <w:spacing w:before="0" w:after="0" w:line="560" w:lineRule="exact"/>
        <w:ind w:firstLineChars="300" w:firstLine="960"/>
        <w:rPr>
          <w:rFonts w:ascii="仿宋" w:eastAsia="仿宋" w:hAnsi="宋体" w:cs="Times New Roman"/>
          <w:kern w:val="2"/>
          <w:sz w:val="32"/>
          <w:szCs w:val="32"/>
        </w:rPr>
      </w:pPr>
      <w:r>
        <w:rPr>
          <w:rFonts w:ascii="仿宋" w:eastAsia="仿宋" w:hAnsi="宋体" w:cs="Times New Roman" w:hint="eastAsia"/>
          <w:kern w:val="2"/>
          <w:sz w:val="32"/>
          <w:szCs w:val="32"/>
        </w:rPr>
        <w:t>7.</w:t>
      </w:r>
      <w:r>
        <w:rPr>
          <w:rFonts w:ascii="仿宋" w:eastAsia="仿宋" w:hAnsi="宋体" w:cs="Times New Roman" w:hint="eastAsia"/>
          <w:kern w:val="2"/>
          <w:sz w:val="32"/>
          <w:szCs w:val="32"/>
        </w:rPr>
        <w:t>评审标准</w:t>
      </w:r>
    </w:p>
    <w:p w:rsidR="004E0E53" w:rsidRDefault="004E0E53">
      <w:pPr>
        <w:pStyle w:val="Style13"/>
        <w:spacing w:before="0" w:after="0" w:line="560" w:lineRule="exact"/>
        <w:ind w:firstLineChars="200" w:firstLine="640"/>
        <w:rPr>
          <w:rFonts w:ascii="仿宋_GB2312" w:eastAsia="仿宋_GB2312" w:hAnsi="宋体" w:cs="Times New Roman"/>
          <w:kern w:val="2"/>
          <w:sz w:val="32"/>
          <w:szCs w:val="32"/>
        </w:rPr>
      </w:pPr>
    </w:p>
    <w:p w:rsidR="004E0E53" w:rsidRDefault="004E0E53">
      <w:pPr>
        <w:pStyle w:val="Style13"/>
        <w:spacing w:before="0" w:after="0" w:line="560" w:lineRule="exact"/>
        <w:ind w:firstLineChars="200" w:firstLine="640"/>
        <w:rPr>
          <w:rFonts w:ascii="仿宋_GB2312" w:eastAsia="仿宋_GB2312" w:hAnsi="宋体" w:cs="Times New Roman"/>
          <w:kern w:val="2"/>
          <w:sz w:val="32"/>
          <w:szCs w:val="32"/>
        </w:rPr>
      </w:pPr>
    </w:p>
    <w:p w:rsidR="004E0E53" w:rsidRDefault="004E0E53">
      <w:pPr>
        <w:pStyle w:val="Style13"/>
        <w:spacing w:before="0" w:after="0" w:line="560" w:lineRule="exact"/>
        <w:rPr>
          <w:rFonts w:ascii="仿宋_GB2312" w:eastAsia="仿宋_GB2312" w:hAnsi="宋体" w:cs="Times New Roman"/>
          <w:kern w:val="2"/>
          <w:sz w:val="32"/>
          <w:szCs w:val="32"/>
        </w:rPr>
      </w:pPr>
    </w:p>
    <w:p w:rsidR="004E0E53" w:rsidRDefault="00B232D9">
      <w:pPr>
        <w:pStyle w:val="3"/>
        <w:widowControl/>
        <w:spacing w:before="0" w:after="0" w:line="560" w:lineRule="exact"/>
        <w:rPr>
          <w:rFonts w:ascii="仿宋_GB2312" w:eastAsia="仿宋_GB2312" w:hAnsi="宋体" w:cs="Times New Roman"/>
          <w:b w:val="0"/>
          <w:bCs w:val="0"/>
          <w:kern w:val="2"/>
          <w:sz w:val="32"/>
          <w:szCs w:val="32"/>
        </w:rPr>
      </w:pPr>
      <w:r>
        <w:rPr>
          <w:rFonts w:ascii="仿宋" w:eastAsia="仿宋" w:hAnsi="宋体" w:cs="Times New Roman" w:hint="eastAsia"/>
          <w:b w:val="0"/>
          <w:bCs w:val="0"/>
          <w:kern w:val="2"/>
          <w:sz w:val="32"/>
          <w:szCs w:val="32"/>
        </w:rPr>
        <w:t>附件</w:t>
      </w:r>
      <w:r>
        <w:rPr>
          <w:rFonts w:ascii="仿宋" w:eastAsia="仿宋" w:hAnsi="宋体" w:cs="Times New Roman" w:hint="eastAsia"/>
          <w:b w:val="0"/>
          <w:bCs w:val="0"/>
          <w:kern w:val="2"/>
          <w:sz w:val="32"/>
          <w:szCs w:val="32"/>
        </w:rPr>
        <w:t>1</w:t>
      </w:r>
    </w:p>
    <w:p w:rsidR="004E0E53" w:rsidRDefault="00B232D9">
      <w:pPr>
        <w:spacing w:line="440" w:lineRule="exact"/>
        <w:jc w:val="center"/>
        <w:rPr>
          <w:rFonts w:ascii="黑体" w:eastAsia="黑体" w:hAnsi="黑体" w:cs="黑体"/>
          <w:kern w:val="2"/>
          <w:sz w:val="32"/>
          <w:szCs w:val="32"/>
        </w:rPr>
      </w:pPr>
      <w:r>
        <w:rPr>
          <w:rFonts w:ascii="黑体" w:eastAsia="黑体" w:hAnsi="黑体" w:cs="黑体"/>
          <w:kern w:val="2"/>
          <w:sz w:val="32"/>
          <w:szCs w:val="32"/>
        </w:rPr>
        <w:t>评审标准（总分</w:t>
      </w:r>
      <w:r>
        <w:rPr>
          <w:rFonts w:ascii="黑体" w:eastAsia="黑体" w:hAnsi="黑体" w:cs="黑体"/>
          <w:kern w:val="2"/>
          <w:sz w:val="32"/>
          <w:szCs w:val="32"/>
        </w:rPr>
        <w:t>100</w:t>
      </w:r>
      <w:r>
        <w:rPr>
          <w:rFonts w:ascii="黑体" w:eastAsia="黑体" w:hAnsi="黑体" w:cs="黑体"/>
          <w:kern w:val="2"/>
          <w:sz w:val="32"/>
          <w:szCs w:val="32"/>
        </w:rPr>
        <w:t>分）</w:t>
      </w:r>
    </w:p>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ab/>
      </w:r>
      <w:r>
        <w:rPr>
          <w:rFonts w:ascii="仿宋_GB2312" w:eastAsia="仿宋_GB2312" w:hAnsi="宋体" w:cs="Times New Roman"/>
          <w:kern w:val="2"/>
          <w:sz w:val="32"/>
          <w:szCs w:val="32"/>
        </w:rPr>
        <w:tab/>
      </w:r>
    </w:p>
    <w:tbl>
      <w:tblPr>
        <w:tblStyle w:val="a6"/>
        <w:tblW w:w="0" w:type="auto"/>
        <w:tblLook w:val="04A0"/>
      </w:tblPr>
      <w:tblGrid>
        <w:gridCol w:w="1384"/>
        <w:gridCol w:w="875"/>
        <w:gridCol w:w="6757"/>
      </w:tblGrid>
      <w:tr w:rsidR="004E0E53">
        <w:tc>
          <w:tcPr>
            <w:tcW w:w="1384"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lastRenderedPageBreak/>
              <w:t>评分项</w:t>
            </w:r>
          </w:p>
        </w:tc>
        <w:tc>
          <w:tcPr>
            <w:tcW w:w="875"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分值</w:t>
            </w:r>
          </w:p>
        </w:tc>
        <w:tc>
          <w:tcPr>
            <w:tcW w:w="6757"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评分标准</w:t>
            </w:r>
          </w:p>
        </w:tc>
      </w:tr>
      <w:tr w:rsidR="004E0E53">
        <w:tc>
          <w:tcPr>
            <w:tcW w:w="1384"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企业资质、业绩、信誉</w:t>
            </w:r>
          </w:p>
        </w:tc>
        <w:tc>
          <w:tcPr>
            <w:tcW w:w="875"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30</w:t>
            </w:r>
          </w:p>
        </w:tc>
        <w:tc>
          <w:tcPr>
            <w:tcW w:w="6757"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责任险限额分档；固定经营场所；同类学校研学业绩；人员配置（指导师、安全员、医护）；服务响应能力；近</w:t>
            </w:r>
            <w:r>
              <w:rPr>
                <w:rFonts w:ascii="仿宋_GB2312" w:eastAsia="仿宋_GB2312" w:hAnsi="宋体" w:cs="Times New Roman"/>
                <w:kern w:val="2"/>
                <w:sz w:val="32"/>
                <w:szCs w:val="32"/>
              </w:rPr>
              <w:t>3</w:t>
            </w:r>
            <w:r>
              <w:rPr>
                <w:rFonts w:ascii="仿宋_GB2312" w:eastAsia="仿宋_GB2312" w:hAnsi="宋体" w:cs="Times New Roman"/>
                <w:kern w:val="2"/>
                <w:sz w:val="32"/>
                <w:szCs w:val="32"/>
              </w:rPr>
              <w:t>年无教育收费违规记录。</w:t>
            </w:r>
          </w:p>
          <w:p w:rsidR="004E0E53" w:rsidRDefault="004E0E53">
            <w:pPr>
              <w:rPr>
                <w:rFonts w:ascii="仿宋_GB2312" w:eastAsia="仿宋_GB2312" w:hAnsi="宋体" w:cs="Times New Roman"/>
                <w:kern w:val="2"/>
                <w:sz w:val="32"/>
                <w:szCs w:val="32"/>
              </w:rPr>
            </w:pPr>
          </w:p>
        </w:tc>
      </w:tr>
      <w:tr w:rsidR="004E0E53">
        <w:tc>
          <w:tcPr>
            <w:tcW w:w="1384"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研学设计安排</w:t>
            </w:r>
          </w:p>
        </w:tc>
        <w:tc>
          <w:tcPr>
            <w:tcW w:w="875"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40</w:t>
            </w:r>
          </w:p>
        </w:tc>
        <w:tc>
          <w:tcPr>
            <w:tcW w:w="6757"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四条线路课程与中职专业特色的契合度、任务设计具体性、物资清单完整性、可操作性、评价方式清晰度。未区分规定主题的，本项不超过</w:t>
            </w:r>
            <w:r>
              <w:rPr>
                <w:rFonts w:ascii="仿宋_GB2312" w:eastAsia="仿宋_GB2312" w:hAnsi="宋体" w:cs="Times New Roman"/>
                <w:kern w:val="2"/>
                <w:sz w:val="32"/>
                <w:szCs w:val="32"/>
              </w:rPr>
              <w:t>25</w:t>
            </w:r>
            <w:r>
              <w:rPr>
                <w:rFonts w:ascii="仿宋_GB2312" w:eastAsia="仿宋_GB2312" w:hAnsi="宋体" w:cs="Times New Roman"/>
                <w:kern w:val="2"/>
                <w:sz w:val="32"/>
                <w:szCs w:val="32"/>
              </w:rPr>
              <w:t>分。</w:t>
            </w:r>
          </w:p>
        </w:tc>
      </w:tr>
      <w:tr w:rsidR="004E0E53">
        <w:tc>
          <w:tcPr>
            <w:tcW w:w="1384"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服务保障及应急预案</w:t>
            </w:r>
          </w:p>
        </w:tc>
        <w:tc>
          <w:tcPr>
            <w:tcW w:w="875"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15</w:t>
            </w:r>
          </w:p>
        </w:tc>
        <w:tc>
          <w:tcPr>
            <w:tcW w:w="6757"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应急预案四类情形覆盖度及处置流程；食宿、车辆、安全员及医护配置方案。</w:t>
            </w:r>
          </w:p>
        </w:tc>
      </w:tr>
      <w:tr w:rsidR="004E0E53">
        <w:tc>
          <w:tcPr>
            <w:tcW w:w="1384"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收费方案与家长沟通</w:t>
            </w:r>
          </w:p>
        </w:tc>
        <w:tc>
          <w:tcPr>
            <w:tcW w:w="875"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5</w:t>
            </w:r>
          </w:p>
        </w:tc>
        <w:tc>
          <w:tcPr>
            <w:tcW w:w="6757"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四条线路费用测算明细的透明度和合理性；家长告知及自愿征询配合方案。</w:t>
            </w:r>
          </w:p>
        </w:tc>
      </w:tr>
      <w:tr w:rsidR="004E0E53">
        <w:tc>
          <w:tcPr>
            <w:tcW w:w="1384"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w:t>
            </w:r>
            <w:r>
              <w:rPr>
                <w:rFonts w:ascii="仿宋_GB2312" w:eastAsia="仿宋_GB2312" w:hAnsi="宋体" w:cs="Times New Roman"/>
                <w:kern w:val="2"/>
                <w:sz w:val="32"/>
                <w:szCs w:val="32"/>
              </w:rPr>
              <w:t>报价</w:t>
            </w:r>
          </w:p>
        </w:tc>
        <w:tc>
          <w:tcPr>
            <w:tcW w:w="875" w:type="dxa"/>
            <w:vAlign w:val="center"/>
          </w:tcPr>
          <w:p w:rsidR="004E0E53" w:rsidRDefault="00B232D9">
            <w:pPr>
              <w:jc w:val="center"/>
              <w:rPr>
                <w:rFonts w:ascii="仿宋_GB2312" w:eastAsia="仿宋_GB2312" w:hAnsi="宋体" w:cs="Times New Roman"/>
                <w:kern w:val="2"/>
                <w:sz w:val="32"/>
                <w:szCs w:val="32"/>
              </w:rPr>
            </w:pPr>
            <w:r>
              <w:rPr>
                <w:rFonts w:ascii="仿宋_GB2312" w:eastAsia="仿宋_GB2312" w:hAnsi="宋体" w:cs="Times New Roman"/>
                <w:kern w:val="2"/>
                <w:sz w:val="32"/>
                <w:szCs w:val="32"/>
              </w:rPr>
              <w:t>10</w:t>
            </w:r>
          </w:p>
        </w:tc>
        <w:tc>
          <w:tcPr>
            <w:tcW w:w="6757" w:type="dxa"/>
            <w:vAlign w:val="center"/>
          </w:tcPr>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依</w:t>
            </w:r>
            <w:r>
              <w:rPr>
                <w:rFonts w:ascii="仿宋_GB2312" w:eastAsia="仿宋_GB2312" w:hAnsi="宋体" w:cs="Times New Roman"/>
                <w:kern w:val="2"/>
                <w:sz w:val="32"/>
                <w:szCs w:val="32"/>
              </w:rPr>
              <w:t>214</w:t>
            </w:r>
            <w:r>
              <w:rPr>
                <w:rFonts w:ascii="仿宋_GB2312" w:eastAsia="仿宋_GB2312" w:hAnsi="宋体" w:cs="Times New Roman"/>
                <w:kern w:val="2"/>
                <w:sz w:val="32"/>
                <w:szCs w:val="32"/>
              </w:rPr>
              <w:t>号文低价优先法计算。以满足磋商文件要求且四条线路最后报价加权合计最低的供应商价格为磋商基准价（权重按学校预估各线路参加人数比例确定，在磋商文件中事先载明）。报价得分＝（磋商基准价／该供应商加权最后报价）</w:t>
            </w:r>
            <w:r>
              <w:rPr>
                <w:rFonts w:ascii="仿宋_GB2312" w:eastAsia="仿宋_GB2312" w:hAnsi="宋体" w:cs="Times New Roman"/>
                <w:kern w:val="2"/>
                <w:sz w:val="32"/>
                <w:szCs w:val="32"/>
              </w:rPr>
              <w:t>×</w:t>
            </w:r>
            <w:r>
              <w:rPr>
                <w:rFonts w:ascii="仿宋_GB2312" w:eastAsia="仿宋_GB2312" w:hAnsi="宋体" w:cs="Times New Roman"/>
                <w:kern w:val="2"/>
                <w:sz w:val="32"/>
                <w:szCs w:val="32"/>
              </w:rPr>
              <w:t>10</w:t>
            </w:r>
            <w:r>
              <w:rPr>
                <w:rFonts w:ascii="仿宋_GB2312" w:eastAsia="仿宋_GB2312" w:hAnsi="宋体" w:cs="Times New Roman"/>
                <w:kern w:val="2"/>
                <w:sz w:val="32"/>
                <w:szCs w:val="32"/>
              </w:rPr>
              <w:t>。任一线路最后报价超过对应最高限价（</w:t>
            </w:r>
            <w:r>
              <w:rPr>
                <w:rFonts w:ascii="仿宋_GB2312" w:eastAsia="仿宋_GB2312" w:hAnsi="宋体" w:cs="Times New Roman"/>
                <w:kern w:val="2"/>
                <w:sz w:val="32"/>
                <w:szCs w:val="32"/>
              </w:rPr>
              <w:t>155/155/188/160</w:t>
            </w:r>
            <w:r>
              <w:rPr>
                <w:rFonts w:ascii="仿宋_GB2312" w:eastAsia="仿宋_GB2312" w:hAnsi="宋体" w:cs="Times New Roman"/>
                <w:kern w:val="2"/>
                <w:sz w:val="32"/>
                <w:szCs w:val="32"/>
              </w:rPr>
              <w:t>元</w:t>
            </w:r>
            <w:r>
              <w:rPr>
                <w:rFonts w:ascii="仿宋_GB2312" w:eastAsia="仿宋_GB2312" w:hAnsi="宋体" w:cs="Times New Roman"/>
                <w:kern w:val="2"/>
                <w:sz w:val="32"/>
                <w:szCs w:val="32"/>
              </w:rPr>
              <w:t>/</w:t>
            </w:r>
            <w:r>
              <w:rPr>
                <w:rFonts w:ascii="仿宋_GB2312" w:eastAsia="仿宋_GB2312" w:hAnsi="宋体" w:cs="Times New Roman"/>
                <w:kern w:val="2"/>
                <w:sz w:val="32"/>
                <w:szCs w:val="32"/>
              </w:rPr>
              <w:t>生）的，该线路响应无效；全部线路均有效的，方可进入报价</w:t>
            </w:r>
            <w:r>
              <w:rPr>
                <w:rFonts w:ascii="仿宋_GB2312" w:eastAsia="仿宋_GB2312" w:hAnsi="宋体" w:cs="Times New Roman" w:hint="eastAsia"/>
                <w:kern w:val="2"/>
                <w:sz w:val="32"/>
                <w:szCs w:val="32"/>
              </w:rPr>
              <w:t>评分。（取小数点后两位）</w:t>
            </w:r>
          </w:p>
          <w:p w:rsidR="004E0E53" w:rsidRDefault="004E0E53">
            <w:pPr>
              <w:jc w:val="center"/>
              <w:rPr>
                <w:rFonts w:ascii="仿宋_GB2312" w:eastAsia="仿宋_GB2312" w:hAnsi="宋体" w:cs="Times New Roman"/>
                <w:kern w:val="2"/>
                <w:sz w:val="32"/>
                <w:szCs w:val="32"/>
              </w:rPr>
            </w:pPr>
          </w:p>
        </w:tc>
      </w:tr>
    </w:tbl>
    <w:p w:rsidR="004E0E53" w:rsidRDefault="004E0E53">
      <w:pPr>
        <w:rPr>
          <w:rFonts w:ascii="仿宋_GB2312" w:eastAsia="仿宋_GB2312" w:hAnsi="宋体" w:cs="Times New Roman"/>
          <w:kern w:val="2"/>
          <w:sz w:val="32"/>
          <w:szCs w:val="32"/>
        </w:rPr>
      </w:pPr>
    </w:p>
    <w:p w:rsidR="004E0E53" w:rsidRDefault="004E0E53">
      <w:pPr>
        <w:spacing w:line="360" w:lineRule="auto"/>
        <w:jc w:val="center"/>
        <w:rPr>
          <w:rFonts w:ascii="黑体" w:eastAsia="黑体" w:hAnsi="黑体" w:cs="黑体"/>
          <w:kern w:val="2"/>
          <w:sz w:val="32"/>
          <w:szCs w:val="32"/>
        </w:rPr>
      </w:pPr>
    </w:p>
    <w:p w:rsidR="004E0E53" w:rsidRDefault="004E0E53">
      <w:pPr>
        <w:spacing w:line="360" w:lineRule="auto"/>
        <w:jc w:val="center"/>
        <w:rPr>
          <w:rFonts w:ascii="黑体" w:eastAsia="黑体" w:hAnsi="黑体" w:cs="黑体"/>
          <w:kern w:val="2"/>
          <w:sz w:val="32"/>
          <w:szCs w:val="32"/>
        </w:rPr>
      </w:pPr>
    </w:p>
    <w:p w:rsidR="004E0E53" w:rsidRDefault="00B232D9">
      <w:pPr>
        <w:spacing w:line="360" w:lineRule="auto"/>
        <w:rPr>
          <w:rFonts w:ascii="黑体" w:eastAsia="黑体" w:hAnsi="黑体" w:cs="黑体"/>
          <w:kern w:val="2"/>
          <w:sz w:val="32"/>
          <w:szCs w:val="32"/>
        </w:rPr>
      </w:pPr>
      <w:r>
        <w:rPr>
          <w:rFonts w:ascii="黑体" w:eastAsia="黑体" w:hAnsi="黑体" w:cs="黑体" w:hint="eastAsia"/>
          <w:kern w:val="2"/>
          <w:sz w:val="32"/>
          <w:szCs w:val="32"/>
        </w:rPr>
        <w:t>附件</w:t>
      </w:r>
      <w:r>
        <w:rPr>
          <w:rFonts w:ascii="黑体" w:eastAsia="黑体" w:hAnsi="黑体" w:cs="黑体" w:hint="eastAsia"/>
          <w:kern w:val="2"/>
          <w:sz w:val="32"/>
          <w:szCs w:val="32"/>
        </w:rPr>
        <w:t>2</w:t>
      </w:r>
    </w:p>
    <w:p w:rsidR="004E0E53" w:rsidRDefault="00B232D9">
      <w:pPr>
        <w:spacing w:line="360" w:lineRule="auto"/>
        <w:jc w:val="center"/>
        <w:rPr>
          <w:rFonts w:ascii="黑体" w:eastAsia="黑体" w:hAnsi="黑体" w:cs="黑体"/>
          <w:kern w:val="2"/>
          <w:sz w:val="32"/>
          <w:szCs w:val="32"/>
        </w:rPr>
      </w:pPr>
      <w:r>
        <w:rPr>
          <w:rFonts w:ascii="黑体" w:eastAsia="黑体" w:hAnsi="黑体" w:cs="黑体" w:hint="eastAsia"/>
          <w:kern w:val="2"/>
          <w:sz w:val="32"/>
          <w:szCs w:val="32"/>
        </w:rPr>
        <w:t>投标方须知</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lastRenderedPageBreak/>
        <w:t>一、投标文件的组成</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1.</w:t>
      </w:r>
      <w:r>
        <w:rPr>
          <w:rFonts w:ascii="仿宋" w:eastAsia="仿宋" w:hAnsi="宋体" w:cs="Times New Roman" w:hint="eastAsia"/>
          <w:kern w:val="2"/>
          <w:sz w:val="32"/>
          <w:szCs w:val="32"/>
        </w:rPr>
        <w:t>投标单位的基本情况、项目简介。</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2.</w:t>
      </w:r>
      <w:r>
        <w:rPr>
          <w:rFonts w:ascii="仿宋" w:eastAsia="仿宋" w:hAnsi="宋体" w:cs="Times New Roman" w:hint="eastAsia"/>
          <w:kern w:val="2"/>
          <w:sz w:val="32"/>
          <w:szCs w:val="32"/>
        </w:rPr>
        <w:t>资质文件</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1</w:t>
      </w:r>
      <w:r>
        <w:rPr>
          <w:rFonts w:ascii="仿宋" w:eastAsia="仿宋" w:hAnsi="宋体" w:cs="Times New Roman" w:hint="eastAsia"/>
          <w:kern w:val="2"/>
          <w:sz w:val="32"/>
          <w:szCs w:val="32"/>
        </w:rPr>
        <w:t>）营业执照</w:t>
      </w:r>
      <w:r>
        <w:rPr>
          <w:rFonts w:ascii="仿宋" w:eastAsia="仿宋" w:hAnsi="宋体" w:cs="Times New Roman"/>
          <w:kern w:val="2"/>
          <w:sz w:val="32"/>
          <w:szCs w:val="32"/>
        </w:rPr>
        <w:t>（经营范围含研学旅行服务、旅游服</w:t>
      </w:r>
      <w:r>
        <w:rPr>
          <w:rFonts w:ascii="仿宋" w:eastAsia="仿宋" w:hAnsi="宋体" w:cs="Times New Roman"/>
          <w:kern w:val="2"/>
          <w:sz w:val="32"/>
          <w:szCs w:val="32"/>
        </w:rPr>
        <w:t>务等）</w:t>
      </w:r>
      <w:r>
        <w:rPr>
          <w:rFonts w:ascii="仿宋" w:eastAsia="仿宋" w:hAnsi="宋体" w:cs="Times New Roman" w:hint="eastAsia"/>
          <w:kern w:val="2"/>
          <w:sz w:val="32"/>
          <w:szCs w:val="32"/>
        </w:rPr>
        <w:t>复印件（加盖单位鲜章）</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2</w:t>
      </w:r>
      <w:r>
        <w:rPr>
          <w:rFonts w:ascii="仿宋" w:eastAsia="仿宋" w:hAnsi="宋体" w:cs="Times New Roman" w:hint="eastAsia"/>
          <w:kern w:val="2"/>
          <w:sz w:val="32"/>
          <w:szCs w:val="32"/>
        </w:rPr>
        <w:t>）法人身份证复印件（加盖单位鲜章）</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3</w:t>
      </w:r>
      <w:r>
        <w:rPr>
          <w:rFonts w:ascii="仿宋" w:eastAsia="仿宋" w:hAnsi="宋体" w:cs="Times New Roman" w:hint="eastAsia"/>
          <w:kern w:val="2"/>
          <w:sz w:val="32"/>
          <w:szCs w:val="32"/>
        </w:rPr>
        <w:t>）法人授权书原件（加盖单位鲜章，非法人本人参加投标必须提供）</w:t>
      </w:r>
    </w:p>
    <w:p w:rsidR="004E0E53" w:rsidRDefault="00B232D9">
      <w:pPr>
        <w:spacing w:line="500" w:lineRule="exact"/>
        <w:ind w:firstLineChars="200" w:firstLine="640"/>
        <w:rPr>
          <w:rFonts w:ascii="仿宋" w:eastAsia="仿宋"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4</w:t>
      </w:r>
      <w:r>
        <w:rPr>
          <w:rFonts w:ascii="仿宋" w:eastAsia="仿宋" w:hAnsi="宋体" w:cs="Times New Roman" w:hint="eastAsia"/>
          <w:kern w:val="2"/>
          <w:sz w:val="32"/>
          <w:szCs w:val="32"/>
        </w:rPr>
        <w:t>）税务证明复印件（加盖单位鲜章）</w:t>
      </w:r>
    </w:p>
    <w:p w:rsidR="004E0E53" w:rsidRDefault="00B232D9">
      <w:pPr>
        <w:pStyle w:val="Style13"/>
        <w:spacing w:before="0" w:after="0" w:line="560" w:lineRule="exact"/>
        <w:ind w:firstLineChars="200" w:firstLine="640"/>
        <w:rPr>
          <w:rFonts w:ascii="仿宋" w:eastAsia="仿宋"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5</w:t>
      </w:r>
      <w:r>
        <w:rPr>
          <w:rFonts w:ascii="仿宋" w:eastAsia="仿宋" w:hAnsi="宋体" w:cs="Times New Roman" w:hint="eastAsia"/>
          <w:kern w:val="2"/>
          <w:sz w:val="32"/>
          <w:szCs w:val="32"/>
        </w:rPr>
        <w:t>）</w:t>
      </w:r>
      <w:r>
        <w:rPr>
          <w:rFonts w:ascii="仿宋" w:eastAsia="仿宋" w:hAnsi="宋体" w:cs="Times New Roman"/>
          <w:kern w:val="2"/>
          <w:sz w:val="32"/>
          <w:szCs w:val="32"/>
        </w:rPr>
        <w:t>与客运公司签订的合规租车协议（车辆需取得客运经营许可及有效道路运输证）</w:t>
      </w:r>
    </w:p>
    <w:p w:rsidR="004E0E53" w:rsidRDefault="00B232D9">
      <w:pPr>
        <w:pStyle w:val="Style13"/>
        <w:spacing w:before="0" w:after="0" w:line="560" w:lineRule="exact"/>
        <w:ind w:firstLineChars="200" w:firstLine="640"/>
        <w:rPr>
          <w:rFonts w:ascii="仿宋" w:eastAsia="仿宋"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6</w:t>
      </w:r>
      <w:r>
        <w:rPr>
          <w:rFonts w:ascii="仿宋" w:eastAsia="仿宋" w:hAnsi="宋体" w:cs="Times New Roman" w:hint="eastAsia"/>
          <w:kern w:val="2"/>
          <w:sz w:val="32"/>
          <w:szCs w:val="32"/>
        </w:rPr>
        <w:t>）投标书</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w:t>
      </w:r>
      <w:r>
        <w:rPr>
          <w:rFonts w:ascii="仿宋" w:eastAsia="仿宋" w:hAnsi="宋体" w:cs="Times New Roman" w:hint="eastAsia"/>
          <w:kern w:val="2"/>
          <w:sz w:val="32"/>
          <w:szCs w:val="32"/>
        </w:rPr>
        <w:t>7</w:t>
      </w:r>
      <w:r>
        <w:rPr>
          <w:rFonts w:ascii="仿宋" w:eastAsia="仿宋" w:hAnsi="宋体" w:cs="Times New Roman" w:hint="eastAsia"/>
          <w:kern w:val="2"/>
          <w:sz w:val="32"/>
          <w:szCs w:val="32"/>
        </w:rPr>
        <w:t>）其他相关证件（如有尽量提供）</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3.</w:t>
      </w:r>
      <w:r>
        <w:rPr>
          <w:rFonts w:ascii="仿宋" w:eastAsia="仿宋" w:hAnsi="宋体" w:cs="Times New Roman" w:hint="eastAsia"/>
          <w:kern w:val="2"/>
          <w:sz w:val="32"/>
          <w:szCs w:val="32"/>
        </w:rPr>
        <w:t>服务承诺及与承诺相关的保障措施；</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4.</w:t>
      </w:r>
      <w:r>
        <w:rPr>
          <w:rFonts w:ascii="仿宋" w:eastAsia="仿宋" w:hAnsi="宋体" w:cs="Times New Roman" w:hint="eastAsia"/>
          <w:kern w:val="2"/>
          <w:sz w:val="32"/>
          <w:szCs w:val="32"/>
        </w:rPr>
        <w:t>响应招标公告中有关事项的文件或图片；</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5.</w:t>
      </w:r>
      <w:r>
        <w:rPr>
          <w:rFonts w:ascii="仿宋" w:eastAsia="仿宋" w:hAnsi="宋体" w:cs="Times New Roman" w:hint="eastAsia"/>
          <w:kern w:val="2"/>
          <w:sz w:val="32"/>
          <w:szCs w:val="32"/>
        </w:rPr>
        <w:t>其他需要说明和补充的事项。</w:t>
      </w:r>
    </w:p>
    <w:p w:rsidR="004E0E53" w:rsidRDefault="00B232D9">
      <w:pPr>
        <w:spacing w:line="50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响应文件须装订成册，并准备正本壹册、副本贰册，共叁册。将正、副本文件一并装入密封袋内，在密封袋封面清晰注明项目名称、供应商名称、联系人及联系电话，并加盖公章。</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_GB2312" w:eastAsia="仿宋_GB2312" w:hAnsi="宋体" w:cs="Times New Roman" w:hint="eastAsia"/>
          <w:kern w:val="2"/>
          <w:sz w:val="32"/>
          <w:szCs w:val="32"/>
        </w:rPr>
        <w:t>二、投标单位须按照招标项目内容要求制作项目简介</w:t>
      </w:r>
      <w:r>
        <w:rPr>
          <w:rFonts w:ascii="仿宋_GB2312" w:eastAsia="仿宋_GB2312" w:hAnsi="宋体" w:cs="Times New Roman" w:hint="eastAsia"/>
          <w:kern w:val="2"/>
          <w:sz w:val="32"/>
          <w:szCs w:val="32"/>
        </w:rPr>
        <w:t>5-8</w:t>
      </w:r>
      <w:r>
        <w:rPr>
          <w:rFonts w:ascii="仿宋_GB2312" w:eastAsia="仿宋_GB2312" w:hAnsi="宋体" w:cs="Times New Roman" w:hint="eastAsia"/>
          <w:kern w:val="2"/>
          <w:sz w:val="32"/>
          <w:szCs w:val="32"/>
        </w:rPr>
        <w:t>分钟的演示</w:t>
      </w:r>
      <w:r>
        <w:rPr>
          <w:rFonts w:ascii="仿宋_GB2312" w:eastAsia="仿宋_GB2312" w:hAnsi="宋体" w:cs="Times New Roman" w:hint="eastAsia"/>
          <w:kern w:val="2"/>
          <w:sz w:val="32"/>
          <w:szCs w:val="32"/>
        </w:rPr>
        <w:t>PPT</w:t>
      </w:r>
      <w:r>
        <w:rPr>
          <w:rFonts w:ascii="仿宋_GB2312" w:eastAsia="仿宋_GB2312" w:hAnsi="宋体" w:cs="Times New Roman" w:hint="eastAsia"/>
          <w:kern w:val="2"/>
          <w:sz w:val="32"/>
          <w:szCs w:val="32"/>
        </w:rPr>
        <w:t>。</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三、投标有关费用：</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投标所产生的一切费用由供应商（单位）承担</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四、投标要求：</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1.</w:t>
      </w:r>
      <w:r>
        <w:rPr>
          <w:rFonts w:ascii="仿宋" w:eastAsia="仿宋" w:hAnsi="宋体" w:cs="Times New Roman" w:hint="eastAsia"/>
          <w:kern w:val="2"/>
          <w:sz w:val="32"/>
          <w:szCs w:val="32"/>
        </w:rPr>
        <w:t>遵守招标文件中规定。</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2.</w:t>
      </w:r>
      <w:r>
        <w:rPr>
          <w:rFonts w:ascii="仿宋" w:eastAsia="仿宋" w:hAnsi="宋体" w:cs="Times New Roman" w:hint="eastAsia"/>
          <w:kern w:val="2"/>
          <w:sz w:val="32"/>
          <w:szCs w:val="32"/>
        </w:rPr>
        <w:t>收到中标通知书后</w:t>
      </w:r>
      <w:r>
        <w:rPr>
          <w:rFonts w:ascii="仿宋" w:eastAsia="仿宋" w:hAnsi="宋体" w:cs="Times New Roman" w:hint="eastAsia"/>
          <w:kern w:val="2"/>
          <w:sz w:val="32"/>
          <w:szCs w:val="32"/>
        </w:rPr>
        <w:t>3</w:t>
      </w:r>
      <w:r>
        <w:rPr>
          <w:rFonts w:ascii="仿宋" w:eastAsia="仿宋" w:hAnsi="宋体" w:cs="Times New Roman" w:hint="eastAsia"/>
          <w:kern w:val="2"/>
          <w:sz w:val="32"/>
          <w:szCs w:val="32"/>
        </w:rPr>
        <w:t>天内签订服务合同。</w:t>
      </w:r>
    </w:p>
    <w:p w:rsidR="004E0E53" w:rsidRDefault="00B232D9">
      <w:pPr>
        <w:spacing w:line="50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3.</w:t>
      </w:r>
      <w:r>
        <w:rPr>
          <w:rFonts w:ascii="仿宋" w:eastAsia="仿宋" w:hAnsi="宋体" w:cs="Times New Roman" w:hint="eastAsia"/>
          <w:kern w:val="2"/>
          <w:sz w:val="32"/>
          <w:szCs w:val="32"/>
        </w:rPr>
        <w:t>严格执行双方所签的合同，并承担合同规定的责任义务。</w:t>
      </w:r>
    </w:p>
    <w:p w:rsidR="004E0E53" w:rsidRDefault="00B232D9">
      <w:pPr>
        <w:rPr>
          <w:rFonts w:ascii="仿宋_GB2312" w:eastAsia="仿宋_GB2312" w:hAnsi="宋体" w:cs="Times New Roman"/>
          <w:kern w:val="2"/>
          <w:sz w:val="32"/>
          <w:szCs w:val="32"/>
        </w:rPr>
      </w:pPr>
      <w:r>
        <w:rPr>
          <w:rFonts w:ascii="仿宋" w:eastAsia="仿宋" w:hAnsi="宋体" w:cs="Times New Roman" w:hint="eastAsia"/>
          <w:kern w:val="2"/>
          <w:sz w:val="32"/>
          <w:szCs w:val="32"/>
        </w:rPr>
        <w:br w:type="page"/>
      </w:r>
      <w:r>
        <w:rPr>
          <w:rFonts w:ascii="仿宋" w:eastAsia="仿宋" w:hAnsi="宋体" w:cs="Times New Roman" w:hint="eastAsia"/>
          <w:kern w:val="2"/>
          <w:sz w:val="32"/>
          <w:szCs w:val="32"/>
        </w:rPr>
        <w:lastRenderedPageBreak/>
        <w:t>附件</w:t>
      </w:r>
      <w:r>
        <w:rPr>
          <w:rFonts w:ascii="仿宋" w:eastAsia="仿宋" w:hAnsi="宋体" w:cs="Times New Roman" w:hint="eastAsia"/>
          <w:kern w:val="2"/>
          <w:sz w:val="32"/>
          <w:szCs w:val="32"/>
        </w:rPr>
        <w:t>3</w:t>
      </w:r>
    </w:p>
    <w:p w:rsidR="004E0E53" w:rsidRDefault="00B232D9">
      <w:pPr>
        <w:spacing w:line="480" w:lineRule="exact"/>
        <w:jc w:val="center"/>
        <w:rPr>
          <w:rFonts w:ascii="仿宋_GB2312" w:eastAsia="仿宋_GB2312" w:hAnsi="宋体" w:cs="Times New Roman"/>
          <w:kern w:val="2"/>
          <w:sz w:val="32"/>
          <w:szCs w:val="32"/>
        </w:rPr>
      </w:pPr>
      <w:bookmarkStart w:id="1" w:name="投标书"/>
      <w:bookmarkEnd w:id="1"/>
      <w:r>
        <w:rPr>
          <w:rFonts w:ascii="黑体" w:eastAsia="黑体" w:hAnsi="黑体" w:cs="黑体" w:hint="eastAsia"/>
          <w:kern w:val="2"/>
          <w:sz w:val="32"/>
          <w:szCs w:val="32"/>
        </w:rPr>
        <w:t>投</w:t>
      </w:r>
      <w:r>
        <w:rPr>
          <w:rFonts w:ascii="黑体" w:eastAsia="黑体" w:hAnsi="黑体" w:cs="黑体" w:hint="eastAsia"/>
          <w:kern w:val="2"/>
          <w:sz w:val="32"/>
          <w:szCs w:val="32"/>
        </w:rPr>
        <w:tab/>
      </w:r>
      <w:r>
        <w:rPr>
          <w:rFonts w:ascii="黑体" w:eastAsia="黑体" w:hAnsi="黑体" w:cs="黑体" w:hint="eastAsia"/>
          <w:kern w:val="2"/>
          <w:sz w:val="32"/>
          <w:szCs w:val="32"/>
        </w:rPr>
        <w:t>标</w:t>
      </w:r>
      <w:r>
        <w:rPr>
          <w:rFonts w:ascii="黑体" w:eastAsia="黑体" w:hAnsi="黑体" w:cs="黑体" w:hint="eastAsia"/>
          <w:kern w:val="2"/>
          <w:sz w:val="32"/>
          <w:szCs w:val="32"/>
        </w:rPr>
        <w:tab/>
      </w:r>
      <w:r>
        <w:rPr>
          <w:rFonts w:ascii="黑体" w:eastAsia="黑体" w:hAnsi="黑体" w:cs="黑体" w:hint="eastAsia"/>
          <w:kern w:val="2"/>
          <w:sz w:val="32"/>
          <w:szCs w:val="32"/>
        </w:rPr>
        <w:t>书</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四川省长宁县职业技术学校：</w:t>
      </w:r>
    </w:p>
    <w:p w:rsidR="004E0E53" w:rsidRDefault="00B232D9">
      <w:pPr>
        <w:spacing w:line="480" w:lineRule="exact"/>
        <w:ind w:firstLineChars="200" w:firstLine="640"/>
        <w:rPr>
          <w:rFonts w:ascii="仿宋_GB2312" w:eastAsia="仿宋_GB2312" w:hAnsi="宋体" w:cs="Times New Roman"/>
          <w:kern w:val="2"/>
          <w:sz w:val="32"/>
          <w:szCs w:val="32"/>
          <w:u w:val="single"/>
        </w:rPr>
      </w:pPr>
      <w:r>
        <w:rPr>
          <w:rFonts w:ascii="仿宋" w:eastAsia="仿宋" w:hAnsi="宋体" w:cs="Times New Roman" w:hint="eastAsia"/>
          <w:kern w:val="2"/>
          <w:sz w:val="32"/>
          <w:szCs w:val="32"/>
        </w:rPr>
        <w:t>我方全面研究了</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（项目名称）招标文件，决定参加贵单位组织的本项目投标。我方授权</w:t>
      </w:r>
      <w:r>
        <w:rPr>
          <w:rFonts w:ascii="仿宋" w:eastAsia="仿宋" w:hAnsi="宋体" w:cs="Times New Roman" w:hint="eastAsia"/>
          <w:kern w:val="2"/>
          <w:sz w:val="32"/>
          <w:szCs w:val="32"/>
          <w:u w:val="single"/>
        </w:rPr>
        <w:t xml:space="preserve"> </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（姓名、职务）代表我方</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（投标单位的名称）全权处理本项目投标的有关事宜。</w:t>
      </w:r>
    </w:p>
    <w:p w:rsidR="004E0E53" w:rsidRDefault="00B232D9">
      <w:pPr>
        <w:numPr>
          <w:ilvl w:val="0"/>
          <w:numId w:val="1"/>
        </w:num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我方自愿按照招标文件规定的各项要求向采购人提供所需服务，第一轮报价单价为（密封于投标文件中提交）：</w:t>
      </w:r>
    </w:p>
    <w:p w:rsidR="004E0E53" w:rsidRDefault="00B232D9">
      <w:pPr>
        <w:numPr>
          <w:ilvl w:val="0"/>
          <w:numId w:val="2"/>
        </w:num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蜀南竹海与中华大熊猫苑：每个学生人民币（大写）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元（小写：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生）。</w:t>
      </w:r>
    </w:p>
    <w:p w:rsidR="004E0E53" w:rsidRDefault="00B232D9">
      <w:pPr>
        <w:numPr>
          <w:ilvl w:val="0"/>
          <w:numId w:val="2"/>
        </w:num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余泽鸿故居与西部竹石林</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每个学生人民币（大写）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元（小写：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生）。</w:t>
      </w:r>
    </w:p>
    <w:p w:rsidR="004E0E53" w:rsidRDefault="00B232D9">
      <w:pPr>
        <w:numPr>
          <w:ilvl w:val="0"/>
          <w:numId w:val="2"/>
        </w:num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李庄古镇与安石村：每个学生人民币（大写）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元（小写：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生）。</w:t>
      </w:r>
    </w:p>
    <w:p w:rsidR="004E0E53" w:rsidRDefault="00B232D9" w:rsidP="00B232D9">
      <w:pPr>
        <w:spacing w:line="480" w:lineRule="exact"/>
        <w:ind w:leftChars="200" w:left="420" w:firstLineChars="100" w:firstLine="320"/>
        <w:rPr>
          <w:rFonts w:ascii="仿宋_GB2312" w:eastAsia="仿宋_GB2312" w:hAnsi="宋体" w:cs="Times New Roman"/>
          <w:kern w:val="2"/>
          <w:sz w:val="32"/>
          <w:szCs w:val="32"/>
        </w:rPr>
      </w:pPr>
      <w:r>
        <w:rPr>
          <w:rFonts w:ascii="仿宋" w:eastAsia="仿宋" w:hAnsi="宋体" w:cs="Times New Roman" w:hint="eastAsia"/>
          <w:kern w:val="2"/>
          <w:sz w:val="32"/>
          <w:szCs w:val="32"/>
        </w:rPr>
        <w:t>4.</w:t>
      </w:r>
      <w:r>
        <w:rPr>
          <w:rFonts w:ascii="仿宋" w:eastAsia="仿宋" w:hAnsi="宋体" w:cs="Times New Roman" w:hint="eastAsia"/>
          <w:kern w:val="2"/>
          <w:sz w:val="32"/>
          <w:szCs w:val="32"/>
        </w:rPr>
        <w:t>宁德时代（宜宾基地）与宜宾市科技馆：每个学生人民币（大写）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元（小写：</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元</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生）。</w:t>
      </w:r>
    </w:p>
    <w:p w:rsidR="004E0E53" w:rsidRDefault="00B232D9">
      <w:pPr>
        <w:numPr>
          <w:ilvl w:val="0"/>
          <w:numId w:val="1"/>
        </w:num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我方承诺服务响应时间为</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小时</w:t>
      </w:r>
      <w:r>
        <w:rPr>
          <w:rFonts w:ascii="仿宋" w:eastAsia="仿宋" w:hAnsi="宋体" w:cs="Times New Roman" w:hint="eastAsia"/>
          <w:kern w:val="2"/>
          <w:sz w:val="32"/>
          <w:szCs w:val="32"/>
        </w:rPr>
        <w:t>。上述报价均不超过对应线路最高限价；理解并接受磋商小组依据异常低价审查条款要求我方提交成本测算说明，如不能证明报价合理性，将接受按无效响应处理。</w:t>
      </w:r>
      <w:r>
        <w:rPr>
          <w:rFonts w:ascii="仿宋" w:eastAsia="仿宋" w:hAnsi="宋体" w:cs="Times New Roman" w:hint="eastAsia"/>
          <w:kern w:val="2"/>
          <w:sz w:val="32"/>
          <w:szCs w:val="32"/>
        </w:rPr>
        <w:t xml:space="preserve">   </w:t>
      </w:r>
    </w:p>
    <w:p w:rsidR="004E0E53" w:rsidRDefault="00B232D9">
      <w:p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三、一旦我方中标，我方将严格履行合同规定的责任和义务。</w:t>
      </w:r>
    </w:p>
    <w:p w:rsidR="004E0E53" w:rsidRDefault="00B232D9">
      <w:p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四、我方同意依据《四川省政府采购当事人诚信管理办法》（川财采﹝</w:t>
      </w:r>
      <w:r>
        <w:rPr>
          <w:rFonts w:ascii="仿宋" w:eastAsia="仿宋" w:hAnsi="宋体" w:cs="Times New Roman" w:hint="eastAsia"/>
          <w:kern w:val="2"/>
          <w:sz w:val="32"/>
          <w:szCs w:val="32"/>
        </w:rPr>
        <w:t>2015</w:t>
      </w:r>
      <w:r>
        <w:rPr>
          <w:rFonts w:ascii="仿宋" w:eastAsia="仿宋" w:hAnsi="宋体" w:cs="Times New Roman" w:hint="eastAsia"/>
          <w:kern w:val="2"/>
          <w:sz w:val="32"/>
          <w:szCs w:val="32"/>
        </w:rPr>
        <w:t>﹞</w:t>
      </w:r>
      <w:r>
        <w:rPr>
          <w:rFonts w:ascii="仿宋" w:eastAsia="仿宋" w:hAnsi="宋体" w:cs="Times New Roman" w:hint="eastAsia"/>
          <w:kern w:val="2"/>
          <w:sz w:val="32"/>
          <w:szCs w:val="32"/>
        </w:rPr>
        <w:t>33</w:t>
      </w:r>
      <w:r>
        <w:rPr>
          <w:rFonts w:ascii="仿宋" w:eastAsia="仿宋" w:hAnsi="宋体" w:cs="Times New Roman" w:hint="eastAsia"/>
          <w:kern w:val="2"/>
          <w:sz w:val="32"/>
          <w:szCs w:val="32"/>
        </w:rPr>
        <w:t>号）对我方可能存在的失信行为进行惩戒。</w:t>
      </w:r>
    </w:p>
    <w:p w:rsidR="004E0E53" w:rsidRDefault="00B232D9">
      <w:p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五、我方愿意提供贵单位可能另外要求的、与投标有关的文件资料，并保证我方已提供和将要提供的文件资料是真实、准确的。</w:t>
      </w:r>
    </w:p>
    <w:p w:rsidR="004E0E53" w:rsidRDefault="00B232D9">
      <w:pPr>
        <w:spacing w:line="48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lastRenderedPageBreak/>
        <w:t>六、我方理解，采购人将把合同授予通过资格性、符合性审查，经磋商后提交最后报价，且综合评分得分最高的成交候选供应商。</w:t>
      </w:r>
    </w:p>
    <w:p w:rsidR="004E0E53" w:rsidRDefault="004E0E53">
      <w:pPr>
        <w:spacing w:line="480" w:lineRule="exact"/>
        <w:rPr>
          <w:rFonts w:ascii="仿宋" w:eastAsia="仿宋" w:hAnsi="宋体" w:cs="Times New Roman"/>
          <w:kern w:val="2"/>
          <w:sz w:val="32"/>
          <w:szCs w:val="32"/>
        </w:rPr>
      </w:pP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供应商（盖电子签章）：</w:t>
      </w:r>
      <w:r>
        <w:rPr>
          <w:rFonts w:ascii="仿宋" w:eastAsia="仿宋" w:hAnsi="宋体" w:cs="Times New Roman" w:hint="eastAsia"/>
          <w:kern w:val="2"/>
          <w:sz w:val="32"/>
          <w:szCs w:val="32"/>
        </w:rPr>
        <w:t xml:space="preserve">                          </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法定代表人或授权代表姓名：</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 xml:space="preserve">        </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通讯地址：</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邮政编码：</w:t>
      </w:r>
      <w:r>
        <w:rPr>
          <w:rFonts w:ascii="仿宋" w:eastAsia="仿宋" w:hAnsi="宋体" w:cs="Times New Roman" w:hint="eastAsia"/>
          <w:kern w:val="2"/>
          <w:sz w:val="32"/>
          <w:szCs w:val="32"/>
        </w:rPr>
        <w:t xml:space="preserve">                        </w:t>
      </w:r>
    </w:p>
    <w:p w:rsidR="004E0E53" w:rsidRDefault="00B232D9">
      <w:pPr>
        <w:spacing w:line="48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联系电话：</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传</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真：</w:t>
      </w:r>
      <w:r>
        <w:rPr>
          <w:rFonts w:ascii="仿宋" w:eastAsia="仿宋" w:hAnsi="宋体" w:cs="Times New Roman" w:hint="eastAsia"/>
          <w:kern w:val="2"/>
          <w:sz w:val="32"/>
          <w:szCs w:val="32"/>
        </w:rPr>
        <w:t xml:space="preserve">                       </w:t>
      </w:r>
    </w:p>
    <w:p w:rsidR="004E0E53" w:rsidRDefault="00B232D9">
      <w:pPr>
        <w:spacing w:line="480" w:lineRule="exact"/>
        <w:jc w:val="left"/>
        <w:rPr>
          <w:rFonts w:ascii="仿宋_GB2312" w:eastAsia="仿宋_GB2312" w:hAnsi="宋体" w:cs="Times New Roman"/>
          <w:kern w:val="2"/>
          <w:sz w:val="32"/>
          <w:szCs w:val="32"/>
        </w:rPr>
      </w:pPr>
      <w:r>
        <w:rPr>
          <w:rFonts w:ascii="仿宋" w:eastAsia="仿宋" w:hAnsi="宋体" w:cs="Times New Roman" w:hint="eastAsia"/>
          <w:kern w:val="2"/>
          <w:sz w:val="32"/>
          <w:szCs w:val="32"/>
        </w:rPr>
        <w:t>日期：</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年</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月</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日</w:t>
      </w: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B232D9">
      <w:pPr>
        <w:spacing w:line="360" w:lineRule="auto"/>
        <w:rPr>
          <w:rFonts w:ascii="仿宋_GB2312" w:eastAsia="仿宋_GB2312" w:hAnsi="宋体" w:cs="Times New Roman"/>
          <w:kern w:val="2"/>
          <w:sz w:val="32"/>
          <w:szCs w:val="32"/>
        </w:rPr>
      </w:pPr>
      <w:r>
        <w:rPr>
          <w:rFonts w:ascii="仿宋" w:eastAsia="仿宋" w:hAnsi="宋体" w:cs="Times New Roman" w:hint="eastAsia"/>
          <w:kern w:val="2"/>
          <w:sz w:val="32"/>
          <w:szCs w:val="32"/>
        </w:rPr>
        <w:lastRenderedPageBreak/>
        <w:t>附件</w:t>
      </w:r>
      <w:r>
        <w:rPr>
          <w:rFonts w:ascii="仿宋" w:eastAsia="仿宋" w:hAnsi="宋体" w:cs="Times New Roman" w:hint="eastAsia"/>
          <w:kern w:val="2"/>
          <w:sz w:val="32"/>
          <w:szCs w:val="32"/>
        </w:rPr>
        <w:t>4</w:t>
      </w:r>
    </w:p>
    <w:p w:rsidR="004E0E53" w:rsidRDefault="00B232D9">
      <w:pPr>
        <w:spacing w:line="360" w:lineRule="auto"/>
        <w:jc w:val="center"/>
        <w:rPr>
          <w:rFonts w:ascii="仿宋_GB2312" w:eastAsia="仿宋_GB2312" w:hAnsi="宋体" w:cs="Times New Roman"/>
          <w:kern w:val="2"/>
          <w:sz w:val="32"/>
          <w:szCs w:val="32"/>
        </w:rPr>
      </w:pPr>
      <w:bookmarkStart w:id="2" w:name="授_权_委_托_书"/>
      <w:bookmarkEnd w:id="2"/>
      <w:r>
        <w:rPr>
          <w:rFonts w:ascii="黑体" w:eastAsia="黑体" w:hAnsi="黑体" w:cs="黑体" w:hint="eastAsia"/>
          <w:kern w:val="2"/>
          <w:sz w:val="32"/>
          <w:szCs w:val="32"/>
        </w:rPr>
        <w:t>授</w:t>
      </w:r>
      <w:r>
        <w:rPr>
          <w:rFonts w:ascii="黑体" w:eastAsia="黑体" w:hAnsi="黑体" w:cs="黑体" w:hint="eastAsia"/>
          <w:kern w:val="2"/>
          <w:sz w:val="32"/>
          <w:szCs w:val="32"/>
        </w:rPr>
        <w:t xml:space="preserve"> </w:t>
      </w:r>
      <w:r>
        <w:rPr>
          <w:rFonts w:ascii="黑体" w:eastAsia="黑体" w:hAnsi="黑体" w:cs="黑体" w:hint="eastAsia"/>
          <w:kern w:val="2"/>
          <w:sz w:val="32"/>
          <w:szCs w:val="32"/>
        </w:rPr>
        <w:t>权</w:t>
      </w:r>
      <w:r>
        <w:rPr>
          <w:rFonts w:ascii="黑体" w:eastAsia="黑体" w:hAnsi="黑体" w:cs="黑体" w:hint="eastAsia"/>
          <w:kern w:val="2"/>
          <w:sz w:val="32"/>
          <w:szCs w:val="32"/>
        </w:rPr>
        <w:t xml:space="preserve"> </w:t>
      </w:r>
      <w:r>
        <w:rPr>
          <w:rFonts w:ascii="黑体" w:eastAsia="黑体" w:hAnsi="黑体" w:cs="黑体" w:hint="eastAsia"/>
          <w:kern w:val="2"/>
          <w:sz w:val="32"/>
          <w:szCs w:val="32"/>
        </w:rPr>
        <w:t>委</w:t>
      </w:r>
      <w:r>
        <w:rPr>
          <w:rFonts w:ascii="黑体" w:eastAsia="黑体" w:hAnsi="黑体" w:cs="黑体" w:hint="eastAsia"/>
          <w:kern w:val="2"/>
          <w:sz w:val="32"/>
          <w:szCs w:val="32"/>
        </w:rPr>
        <w:t xml:space="preserve"> </w:t>
      </w:r>
      <w:r>
        <w:rPr>
          <w:rFonts w:ascii="黑体" w:eastAsia="黑体" w:hAnsi="黑体" w:cs="黑体" w:hint="eastAsia"/>
          <w:kern w:val="2"/>
          <w:sz w:val="32"/>
          <w:szCs w:val="32"/>
        </w:rPr>
        <w:t>托</w:t>
      </w:r>
      <w:r>
        <w:rPr>
          <w:rFonts w:ascii="黑体" w:eastAsia="黑体" w:hAnsi="黑体" w:cs="黑体" w:hint="eastAsia"/>
          <w:kern w:val="2"/>
          <w:sz w:val="32"/>
          <w:szCs w:val="32"/>
        </w:rPr>
        <w:t xml:space="preserve"> </w:t>
      </w:r>
      <w:r>
        <w:rPr>
          <w:rFonts w:ascii="黑体" w:eastAsia="黑体" w:hAnsi="黑体" w:cs="黑体" w:hint="eastAsia"/>
          <w:kern w:val="2"/>
          <w:sz w:val="32"/>
          <w:szCs w:val="32"/>
        </w:rPr>
        <w:t>书</w:t>
      </w:r>
    </w:p>
    <w:p w:rsidR="004E0E53" w:rsidRDefault="004E0E53">
      <w:pPr>
        <w:spacing w:line="360" w:lineRule="auto"/>
        <w:rPr>
          <w:rFonts w:ascii="仿宋_GB2312" w:eastAsia="仿宋_GB2312" w:hAnsi="宋体" w:cs="Times New Roman"/>
          <w:kern w:val="2"/>
          <w:sz w:val="32"/>
          <w:szCs w:val="32"/>
        </w:rPr>
      </w:pPr>
    </w:p>
    <w:p w:rsidR="004E0E53" w:rsidRDefault="00B232D9">
      <w:pPr>
        <w:spacing w:line="56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四川省长宁县职业技术学校：</w:t>
      </w: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本授权声明</w:t>
      </w:r>
      <w:r>
        <w:rPr>
          <w:rFonts w:ascii="仿宋" w:eastAsia="仿宋" w:hAnsi="宋体" w:cs="Times New Roman" w:hint="eastAsia"/>
          <w:kern w:val="2"/>
          <w:sz w:val="32"/>
          <w:szCs w:val="32"/>
        </w:rPr>
        <w:t>：</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（供应商名称）</w:t>
      </w:r>
    </w:p>
    <w:p w:rsidR="004E0E53" w:rsidRDefault="00B232D9">
      <w:pPr>
        <w:spacing w:line="560" w:lineRule="exact"/>
        <w:rPr>
          <w:rFonts w:ascii="仿宋_GB2312" w:eastAsia="仿宋_GB2312" w:hAnsi="宋体" w:cs="Times New Roman"/>
          <w:kern w:val="2"/>
          <w:sz w:val="32"/>
          <w:szCs w:val="32"/>
        </w:rPr>
      </w:pP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（法定代表人姓名、职务）授权</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（被授权人姓名）身份证号码：</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职务：</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为我方参与</w:t>
      </w:r>
      <w:r>
        <w:rPr>
          <w:rFonts w:ascii="仿宋" w:eastAsia="仿宋" w:hAnsi="宋体" w:cs="Times New Roman" w:hint="eastAsia"/>
          <w:kern w:val="2"/>
          <w:sz w:val="32"/>
          <w:szCs w:val="32"/>
          <w:u w:val="single"/>
        </w:rPr>
        <w:t xml:space="preserve">                      </w:t>
      </w:r>
      <w:r>
        <w:rPr>
          <w:rFonts w:ascii="仿宋" w:eastAsia="仿宋" w:hAnsi="宋体" w:cs="Times New Roman" w:hint="eastAsia"/>
          <w:kern w:val="2"/>
          <w:sz w:val="32"/>
          <w:szCs w:val="32"/>
        </w:rPr>
        <w:t>（项目名称、项目编号）投标活动的合法代表，有权以我方名义全权处理该项目有关投标、签订合同以及执行合同等一切事宜。</w:t>
      </w: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特此声明</w:t>
      </w: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 xml:space="preserve"> </w:t>
      </w: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法定代表人姓名：</w:t>
      </w:r>
      <w:r>
        <w:rPr>
          <w:rFonts w:ascii="仿宋" w:eastAsia="仿宋" w:hAnsi="宋体" w:cs="Times New Roman" w:hint="eastAsia"/>
          <w:kern w:val="2"/>
          <w:sz w:val="32"/>
          <w:szCs w:val="32"/>
        </w:rPr>
        <w:t xml:space="preserve">                  </w:t>
      </w:r>
    </w:p>
    <w:p w:rsidR="004E0E53" w:rsidRDefault="004E0E53">
      <w:pPr>
        <w:spacing w:line="560" w:lineRule="exact"/>
        <w:ind w:firstLineChars="200" w:firstLine="640"/>
        <w:rPr>
          <w:rFonts w:ascii="仿宋_GB2312" w:eastAsia="仿宋_GB2312" w:hAnsi="宋体" w:cs="Times New Roman"/>
          <w:kern w:val="2"/>
          <w:sz w:val="32"/>
          <w:szCs w:val="32"/>
        </w:rPr>
      </w:pP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授权代表姓名：</w:t>
      </w:r>
      <w:r>
        <w:rPr>
          <w:rFonts w:ascii="仿宋" w:eastAsia="仿宋" w:hAnsi="宋体" w:cs="Times New Roman" w:hint="eastAsia"/>
          <w:kern w:val="2"/>
          <w:sz w:val="32"/>
          <w:szCs w:val="32"/>
        </w:rPr>
        <w:t xml:space="preserve">                  </w:t>
      </w:r>
    </w:p>
    <w:p w:rsidR="004E0E53" w:rsidRDefault="004E0E53">
      <w:pPr>
        <w:spacing w:line="560" w:lineRule="exact"/>
        <w:ind w:firstLineChars="200" w:firstLine="640"/>
        <w:rPr>
          <w:rFonts w:ascii="仿宋_GB2312" w:eastAsia="仿宋_GB2312" w:hAnsi="宋体" w:cs="Times New Roman"/>
          <w:kern w:val="2"/>
          <w:sz w:val="32"/>
          <w:szCs w:val="32"/>
        </w:rPr>
      </w:pP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供应商（盖电子签章）：</w:t>
      </w:r>
      <w:r>
        <w:rPr>
          <w:rFonts w:ascii="仿宋" w:eastAsia="仿宋" w:hAnsi="宋体" w:cs="Times New Roman" w:hint="eastAsia"/>
          <w:kern w:val="2"/>
          <w:sz w:val="32"/>
          <w:szCs w:val="32"/>
        </w:rPr>
        <w:t xml:space="preserve">                     </w:t>
      </w:r>
    </w:p>
    <w:p w:rsidR="004E0E53" w:rsidRDefault="004E0E53">
      <w:pPr>
        <w:spacing w:line="560" w:lineRule="exact"/>
        <w:ind w:firstLineChars="200" w:firstLine="640"/>
        <w:rPr>
          <w:rFonts w:ascii="仿宋_GB2312" w:eastAsia="仿宋_GB2312" w:hAnsi="宋体" w:cs="Times New Roman"/>
          <w:kern w:val="2"/>
          <w:sz w:val="32"/>
          <w:szCs w:val="32"/>
        </w:rPr>
      </w:pPr>
    </w:p>
    <w:p w:rsidR="004E0E53" w:rsidRDefault="00B232D9">
      <w:pPr>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日期：</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年</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月</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日</w:t>
      </w: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4E0E53">
      <w:pPr>
        <w:spacing w:line="360" w:lineRule="auto"/>
        <w:rPr>
          <w:rFonts w:ascii="仿宋_GB2312" w:eastAsia="仿宋_GB2312" w:hAnsi="宋体" w:cs="Times New Roman"/>
          <w:kern w:val="2"/>
          <w:sz w:val="32"/>
          <w:szCs w:val="32"/>
        </w:rPr>
      </w:pPr>
    </w:p>
    <w:p w:rsidR="004E0E53" w:rsidRDefault="00B232D9">
      <w:pPr>
        <w:spacing w:line="360" w:lineRule="auto"/>
        <w:rPr>
          <w:rFonts w:ascii="仿宋_GB2312" w:eastAsia="仿宋_GB2312" w:hAnsi="宋体" w:cs="Times New Roman"/>
          <w:kern w:val="2"/>
          <w:sz w:val="32"/>
          <w:szCs w:val="32"/>
        </w:rPr>
      </w:pPr>
      <w:r>
        <w:rPr>
          <w:rFonts w:ascii="仿宋" w:eastAsia="仿宋" w:hAnsi="宋体" w:cs="Times New Roman" w:hint="eastAsia"/>
          <w:kern w:val="2"/>
          <w:sz w:val="32"/>
          <w:szCs w:val="32"/>
        </w:rPr>
        <w:t>（授权委托代理人身份证复印件粘贴处）</w:t>
      </w:r>
    </w:p>
    <w:p w:rsidR="004E0E53" w:rsidRDefault="004E0E53">
      <w:pPr>
        <w:spacing w:line="360" w:lineRule="auto"/>
        <w:rPr>
          <w:rFonts w:ascii="仿宋_GB2312" w:eastAsia="仿宋_GB2312" w:hAnsi="宋体" w:cs="Times New Roman"/>
          <w:kern w:val="2"/>
          <w:sz w:val="32"/>
          <w:szCs w:val="32"/>
        </w:rPr>
        <w:sectPr w:rsidR="004E0E53">
          <w:pgSz w:w="11910" w:h="16840"/>
          <w:pgMar w:top="1701" w:right="1474" w:bottom="1191" w:left="1587" w:header="0" w:footer="567" w:gutter="0"/>
          <w:cols w:space="720"/>
        </w:sectPr>
      </w:pPr>
    </w:p>
    <w:p w:rsidR="004E0E53" w:rsidRDefault="00B232D9">
      <w:pPr>
        <w:spacing w:line="360" w:lineRule="auto"/>
        <w:rPr>
          <w:rFonts w:ascii="仿宋_GB2312" w:eastAsia="仿宋_GB2312" w:hAnsi="宋体" w:cs="Times New Roman"/>
          <w:kern w:val="2"/>
          <w:sz w:val="32"/>
          <w:szCs w:val="32"/>
        </w:rPr>
      </w:pPr>
      <w:r>
        <w:rPr>
          <w:rFonts w:ascii="仿宋" w:eastAsia="仿宋" w:hAnsi="宋体" w:cs="Times New Roman" w:hint="eastAsia"/>
          <w:kern w:val="2"/>
          <w:sz w:val="32"/>
          <w:szCs w:val="32"/>
        </w:rPr>
        <w:lastRenderedPageBreak/>
        <w:t>附件</w:t>
      </w:r>
      <w:r>
        <w:rPr>
          <w:rFonts w:ascii="仿宋" w:eastAsia="仿宋" w:hAnsi="宋体" w:cs="Times New Roman" w:hint="eastAsia"/>
          <w:kern w:val="2"/>
          <w:sz w:val="32"/>
          <w:szCs w:val="32"/>
        </w:rPr>
        <w:t>5</w:t>
      </w:r>
    </w:p>
    <w:p w:rsidR="004E0E53" w:rsidRDefault="00B232D9">
      <w:pPr>
        <w:spacing w:line="440" w:lineRule="exact"/>
        <w:jc w:val="center"/>
        <w:rPr>
          <w:rFonts w:ascii="黑体" w:eastAsia="黑体" w:hAnsi="黑体" w:cs="黑体"/>
          <w:kern w:val="2"/>
          <w:sz w:val="32"/>
          <w:szCs w:val="32"/>
        </w:rPr>
      </w:pPr>
      <w:bookmarkStart w:id="3" w:name="服务承诺书"/>
      <w:bookmarkEnd w:id="3"/>
      <w:r>
        <w:rPr>
          <w:rFonts w:ascii="黑体" w:eastAsia="黑体" w:hAnsi="黑体" w:cs="黑体" w:hint="eastAsia"/>
          <w:kern w:val="2"/>
          <w:sz w:val="32"/>
          <w:szCs w:val="32"/>
        </w:rPr>
        <w:t>服务项目业绩一览表</w:t>
      </w:r>
    </w:p>
    <w:p w:rsidR="004E0E53" w:rsidRDefault="004E0E53">
      <w:pPr>
        <w:tabs>
          <w:tab w:val="left" w:pos="7020"/>
        </w:tabs>
        <w:spacing w:line="440" w:lineRule="exact"/>
        <w:rPr>
          <w:rFonts w:ascii="仿宋_GB2312" w:eastAsia="仿宋_GB2312" w:hAnsi="宋体" w:cs="Times New Roman"/>
          <w:kern w:val="2"/>
          <w:sz w:val="32"/>
          <w:szCs w:val="32"/>
        </w:rPr>
      </w:pPr>
    </w:p>
    <w:p w:rsidR="004E0E53" w:rsidRDefault="00B232D9">
      <w:pPr>
        <w:tabs>
          <w:tab w:val="left" w:pos="7020"/>
        </w:tabs>
        <w:spacing w:line="56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项目名称：</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ab/>
        <w:t xml:space="preserve">  </w:t>
      </w:r>
    </w:p>
    <w:p w:rsidR="004E0E53" w:rsidRDefault="004E0E53">
      <w:pPr>
        <w:spacing w:line="440" w:lineRule="exact"/>
        <w:jc w:val="center"/>
        <w:rPr>
          <w:rFonts w:ascii="仿宋_GB2312" w:eastAsia="仿宋_GB2312" w:hAnsi="宋体" w:cs="Times New Roman"/>
          <w:kern w:val="2"/>
          <w:sz w:val="32"/>
          <w:szCs w:val="32"/>
        </w:rPr>
      </w:pPr>
    </w:p>
    <w:tbl>
      <w:tblPr>
        <w:tblW w:w="927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tblPr>
      <w:tblGrid>
        <w:gridCol w:w="781"/>
        <w:gridCol w:w="987"/>
        <w:gridCol w:w="1493"/>
        <w:gridCol w:w="1849"/>
        <w:gridCol w:w="1627"/>
        <w:gridCol w:w="1406"/>
        <w:gridCol w:w="1134"/>
      </w:tblGrid>
      <w:tr w:rsidR="004E0E53">
        <w:trPr>
          <w:cantSplit/>
          <w:trHeight w:val="601"/>
          <w:jc w:val="center"/>
        </w:trPr>
        <w:tc>
          <w:tcPr>
            <w:tcW w:w="781" w:type="dxa"/>
            <w:tcBorders>
              <w:top w:val="single" w:sz="4" w:space="0" w:color="auto"/>
            </w:tcBorders>
            <w:vAlign w:val="center"/>
          </w:tcPr>
          <w:p w:rsidR="004E0E53" w:rsidRDefault="00B232D9">
            <w:pPr>
              <w:spacing w:line="440" w:lineRule="exact"/>
              <w:ind w:firstLineChars="50" w:firstLine="120"/>
              <w:rPr>
                <w:rFonts w:ascii="仿宋_GB2312" w:eastAsia="仿宋_GB2312" w:hAnsi="宋体" w:cs="Times New Roman"/>
                <w:kern w:val="2"/>
                <w:sz w:val="24"/>
                <w:szCs w:val="24"/>
              </w:rPr>
            </w:pPr>
            <w:r>
              <w:rPr>
                <w:rFonts w:ascii="仿宋" w:eastAsia="仿宋" w:hAnsi="宋体" w:cs="Times New Roman" w:hint="eastAsia"/>
                <w:kern w:val="2"/>
                <w:sz w:val="24"/>
                <w:szCs w:val="24"/>
              </w:rPr>
              <w:t>序号</w:t>
            </w:r>
          </w:p>
        </w:tc>
        <w:tc>
          <w:tcPr>
            <w:tcW w:w="987" w:type="dxa"/>
            <w:tcBorders>
              <w:right w:val="single" w:sz="4" w:space="0" w:color="auto"/>
            </w:tcBorders>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年份</w:t>
            </w:r>
          </w:p>
        </w:tc>
        <w:tc>
          <w:tcPr>
            <w:tcW w:w="1493" w:type="dxa"/>
            <w:tcBorders>
              <w:left w:val="single" w:sz="4" w:space="0" w:color="auto"/>
            </w:tcBorders>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用户名称</w:t>
            </w:r>
          </w:p>
        </w:tc>
        <w:tc>
          <w:tcPr>
            <w:tcW w:w="1849"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项目名称</w:t>
            </w:r>
          </w:p>
        </w:tc>
        <w:tc>
          <w:tcPr>
            <w:tcW w:w="1627"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完成时间</w:t>
            </w:r>
          </w:p>
        </w:tc>
        <w:tc>
          <w:tcPr>
            <w:tcW w:w="1406" w:type="dxa"/>
            <w:vAlign w:val="center"/>
          </w:tcPr>
          <w:p w:rsidR="004E0E53" w:rsidRDefault="00B232D9">
            <w:pPr>
              <w:spacing w:line="440" w:lineRule="exact"/>
              <w:ind w:firstLineChars="50" w:firstLine="120"/>
              <w:rPr>
                <w:rFonts w:ascii="仿宋_GB2312" w:eastAsia="仿宋_GB2312" w:hAnsi="宋体" w:cs="Times New Roman"/>
                <w:kern w:val="2"/>
                <w:sz w:val="24"/>
                <w:szCs w:val="24"/>
              </w:rPr>
            </w:pPr>
            <w:r>
              <w:rPr>
                <w:rFonts w:ascii="仿宋" w:eastAsia="仿宋" w:hAnsi="宋体" w:cs="Times New Roman" w:hint="eastAsia"/>
                <w:kern w:val="2"/>
                <w:sz w:val="24"/>
                <w:szCs w:val="24"/>
              </w:rPr>
              <w:t>合同金额</w:t>
            </w:r>
          </w:p>
        </w:tc>
        <w:tc>
          <w:tcPr>
            <w:tcW w:w="1134" w:type="dxa"/>
            <w:tcBorders>
              <w:left w:val="single" w:sz="4" w:space="0" w:color="auto"/>
            </w:tcBorders>
            <w:vAlign w:val="center"/>
          </w:tcPr>
          <w:p w:rsidR="004E0E53" w:rsidRDefault="00B232D9">
            <w:pPr>
              <w:spacing w:line="440" w:lineRule="exact"/>
              <w:rPr>
                <w:rFonts w:ascii="仿宋_GB2312" w:eastAsia="仿宋_GB2312" w:hAnsi="宋体" w:cs="Times New Roman"/>
                <w:kern w:val="2"/>
                <w:sz w:val="24"/>
                <w:szCs w:val="24"/>
              </w:rPr>
            </w:pPr>
            <w:r>
              <w:rPr>
                <w:rFonts w:ascii="仿宋" w:eastAsia="仿宋" w:hAnsi="宋体" w:cs="Times New Roman" w:hint="eastAsia"/>
                <w:kern w:val="2"/>
                <w:sz w:val="24"/>
                <w:szCs w:val="24"/>
              </w:rPr>
              <w:t xml:space="preserve">  </w:t>
            </w:r>
            <w:r>
              <w:rPr>
                <w:rFonts w:ascii="仿宋" w:eastAsia="仿宋" w:hAnsi="宋体" w:cs="Times New Roman" w:hint="eastAsia"/>
                <w:kern w:val="2"/>
                <w:sz w:val="24"/>
                <w:szCs w:val="24"/>
              </w:rPr>
              <w:t>备注</w:t>
            </w:r>
          </w:p>
        </w:tc>
      </w:tr>
      <w:tr w:rsidR="004E0E53">
        <w:trPr>
          <w:cantSplit/>
          <w:trHeight w:val="601"/>
          <w:jc w:val="center"/>
        </w:trPr>
        <w:tc>
          <w:tcPr>
            <w:tcW w:w="781"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1</w:t>
            </w:r>
          </w:p>
        </w:tc>
        <w:tc>
          <w:tcPr>
            <w:tcW w:w="987" w:type="dxa"/>
            <w:tcBorders>
              <w:righ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493"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849"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627"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406"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134"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r>
      <w:tr w:rsidR="004E0E53">
        <w:trPr>
          <w:cantSplit/>
          <w:trHeight w:val="601"/>
          <w:jc w:val="center"/>
        </w:trPr>
        <w:tc>
          <w:tcPr>
            <w:tcW w:w="781"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2</w:t>
            </w:r>
          </w:p>
        </w:tc>
        <w:tc>
          <w:tcPr>
            <w:tcW w:w="987" w:type="dxa"/>
            <w:tcBorders>
              <w:righ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493"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849"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627"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406"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134"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r>
      <w:tr w:rsidR="004E0E53">
        <w:trPr>
          <w:cantSplit/>
          <w:trHeight w:val="601"/>
          <w:jc w:val="center"/>
        </w:trPr>
        <w:tc>
          <w:tcPr>
            <w:tcW w:w="781"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3</w:t>
            </w:r>
          </w:p>
        </w:tc>
        <w:tc>
          <w:tcPr>
            <w:tcW w:w="987" w:type="dxa"/>
            <w:tcBorders>
              <w:righ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493"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849"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627"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406"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134"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r>
      <w:tr w:rsidR="004E0E53">
        <w:trPr>
          <w:cantSplit/>
          <w:trHeight w:val="601"/>
          <w:jc w:val="center"/>
        </w:trPr>
        <w:tc>
          <w:tcPr>
            <w:tcW w:w="781" w:type="dxa"/>
            <w:vAlign w:val="center"/>
          </w:tcPr>
          <w:p w:rsidR="004E0E53" w:rsidRDefault="00B232D9">
            <w:pPr>
              <w:spacing w:line="440" w:lineRule="exact"/>
              <w:jc w:val="center"/>
              <w:rPr>
                <w:rFonts w:ascii="仿宋_GB2312" w:eastAsia="仿宋_GB2312" w:hAnsi="宋体" w:cs="Times New Roman"/>
                <w:kern w:val="2"/>
                <w:sz w:val="24"/>
                <w:szCs w:val="24"/>
              </w:rPr>
            </w:pPr>
            <w:r>
              <w:rPr>
                <w:rFonts w:ascii="仿宋" w:eastAsia="仿宋" w:hAnsi="宋体" w:cs="Times New Roman" w:hint="eastAsia"/>
                <w:kern w:val="2"/>
                <w:sz w:val="24"/>
                <w:szCs w:val="24"/>
              </w:rPr>
              <w:t>……</w:t>
            </w:r>
          </w:p>
        </w:tc>
        <w:tc>
          <w:tcPr>
            <w:tcW w:w="987" w:type="dxa"/>
            <w:tcBorders>
              <w:righ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493" w:type="dxa"/>
            <w:tcBorders>
              <w:left w:val="single" w:sz="4" w:space="0" w:color="auto"/>
              <w:righ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849"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c>
          <w:tcPr>
            <w:tcW w:w="1627"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406" w:type="dxa"/>
            <w:vAlign w:val="center"/>
          </w:tcPr>
          <w:p w:rsidR="004E0E53" w:rsidRDefault="004E0E53">
            <w:pPr>
              <w:spacing w:line="440" w:lineRule="exact"/>
              <w:jc w:val="center"/>
              <w:rPr>
                <w:rFonts w:ascii="仿宋_GB2312" w:eastAsia="仿宋_GB2312" w:hAnsi="宋体" w:cs="Times New Roman"/>
                <w:kern w:val="2"/>
                <w:sz w:val="24"/>
                <w:szCs w:val="24"/>
              </w:rPr>
            </w:pPr>
          </w:p>
        </w:tc>
        <w:tc>
          <w:tcPr>
            <w:tcW w:w="1134" w:type="dxa"/>
            <w:tcBorders>
              <w:left w:val="single" w:sz="4" w:space="0" w:color="auto"/>
            </w:tcBorders>
            <w:vAlign w:val="center"/>
          </w:tcPr>
          <w:p w:rsidR="004E0E53" w:rsidRDefault="004E0E53">
            <w:pPr>
              <w:spacing w:line="440" w:lineRule="exact"/>
              <w:jc w:val="center"/>
              <w:rPr>
                <w:rFonts w:ascii="仿宋_GB2312" w:eastAsia="仿宋_GB2312" w:hAnsi="宋体" w:cs="Times New Roman"/>
                <w:kern w:val="2"/>
                <w:sz w:val="24"/>
                <w:szCs w:val="24"/>
              </w:rPr>
            </w:pPr>
          </w:p>
        </w:tc>
      </w:tr>
    </w:tbl>
    <w:p w:rsidR="004E0E53" w:rsidRDefault="004E0E53">
      <w:pPr>
        <w:tabs>
          <w:tab w:val="left" w:pos="555"/>
          <w:tab w:val="left" w:pos="2214"/>
          <w:tab w:val="left" w:pos="3774"/>
          <w:tab w:val="left" w:pos="4854"/>
          <w:tab w:val="left" w:pos="5934"/>
          <w:tab w:val="left" w:pos="7014"/>
          <w:tab w:val="left" w:pos="8214"/>
          <w:tab w:val="left" w:pos="10134"/>
          <w:tab w:val="left" w:pos="11124"/>
        </w:tabs>
        <w:spacing w:line="560" w:lineRule="exact"/>
        <w:ind w:firstLineChars="400" w:firstLine="1280"/>
        <w:rPr>
          <w:rFonts w:ascii="仿宋_GB2312" w:eastAsia="仿宋_GB2312" w:hAnsi="宋体" w:cs="Times New Roman"/>
          <w:kern w:val="2"/>
          <w:sz w:val="32"/>
          <w:szCs w:val="32"/>
        </w:rPr>
      </w:pPr>
    </w:p>
    <w:p w:rsidR="004E0E53" w:rsidRDefault="00B232D9">
      <w:pPr>
        <w:tabs>
          <w:tab w:val="left" w:pos="555"/>
          <w:tab w:val="left" w:pos="2214"/>
          <w:tab w:val="left" w:pos="3774"/>
          <w:tab w:val="left" w:pos="4854"/>
          <w:tab w:val="left" w:pos="5934"/>
          <w:tab w:val="left" w:pos="7014"/>
          <w:tab w:val="left" w:pos="8214"/>
          <w:tab w:val="left" w:pos="10134"/>
          <w:tab w:val="left" w:pos="11124"/>
        </w:tabs>
        <w:spacing w:line="560" w:lineRule="exact"/>
        <w:rPr>
          <w:rFonts w:ascii="仿宋_GB2312" w:eastAsia="仿宋_GB2312" w:hAnsi="宋体" w:cs="Times New Roman"/>
          <w:kern w:val="2"/>
          <w:sz w:val="32"/>
          <w:szCs w:val="32"/>
        </w:rPr>
      </w:pPr>
      <w:r>
        <w:rPr>
          <w:rFonts w:ascii="仿宋" w:eastAsia="仿宋" w:hAnsi="宋体" w:cs="Times New Roman" w:hint="eastAsia"/>
          <w:kern w:val="2"/>
          <w:sz w:val="32"/>
          <w:szCs w:val="32"/>
        </w:rPr>
        <w:t>注：</w:t>
      </w:r>
      <w:r>
        <w:rPr>
          <w:rFonts w:ascii="仿宋" w:eastAsia="仿宋" w:hAnsi="宋体" w:cs="Times New Roman" w:hint="eastAsia"/>
          <w:kern w:val="2"/>
          <w:sz w:val="32"/>
          <w:szCs w:val="32"/>
        </w:rPr>
        <w:t>1.</w:t>
      </w:r>
      <w:r>
        <w:rPr>
          <w:rFonts w:ascii="仿宋" w:eastAsia="仿宋" w:hAnsi="宋体" w:cs="Times New Roman" w:hint="eastAsia"/>
          <w:kern w:val="2"/>
          <w:sz w:val="32"/>
          <w:szCs w:val="32"/>
        </w:rPr>
        <w:t>供应商需按招标文件要求提供相关业绩证明材料。</w:t>
      </w:r>
    </w:p>
    <w:p w:rsidR="004E0E53" w:rsidRDefault="00B232D9">
      <w:pPr>
        <w:tabs>
          <w:tab w:val="left" w:pos="555"/>
          <w:tab w:val="left" w:pos="2214"/>
          <w:tab w:val="left" w:pos="3774"/>
          <w:tab w:val="left" w:pos="4854"/>
          <w:tab w:val="left" w:pos="5934"/>
          <w:tab w:val="left" w:pos="7014"/>
          <w:tab w:val="left" w:pos="8214"/>
          <w:tab w:val="left" w:pos="10134"/>
          <w:tab w:val="left" w:pos="11124"/>
        </w:tabs>
        <w:spacing w:line="560" w:lineRule="exact"/>
        <w:ind w:firstLineChars="200" w:firstLine="640"/>
        <w:rPr>
          <w:rFonts w:ascii="仿宋_GB2312" w:eastAsia="仿宋_GB2312" w:hAnsi="宋体" w:cs="Times New Roman"/>
          <w:kern w:val="2"/>
          <w:sz w:val="32"/>
          <w:szCs w:val="32"/>
        </w:rPr>
      </w:pPr>
      <w:r>
        <w:rPr>
          <w:rFonts w:ascii="仿宋" w:eastAsia="仿宋" w:hAnsi="宋体" w:cs="Times New Roman" w:hint="eastAsia"/>
          <w:kern w:val="2"/>
          <w:sz w:val="32"/>
          <w:szCs w:val="32"/>
        </w:rPr>
        <w:t>2.</w:t>
      </w:r>
      <w:r>
        <w:rPr>
          <w:rFonts w:ascii="仿宋" w:eastAsia="仿宋" w:hAnsi="宋体" w:cs="Times New Roman" w:hint="eastAsia"/>
          <w:kern w:val="2"/>
          <w:sz w:val="32"/>
          <w:szCs w:val="32"/>
        </w:rPr>
        <w:t>招标文件要求提供业绩时使用本表。</w:t>
      </w:r>
    </w:p>
    <w:p w:rsidR="004E0E53" w:rsidRDefault="004E0E53">
      <w:pPr>
        <w:spacing w:line="560" w:lineRule="exact"/>
        <w:jc w:val="center"/>
        <w:rPr>
          <w:rFonts w:ascii="仿宋_GB2312" w:eastAsia="仿宋_GB2312" w:hAnsi="宋体" w:cs="Times New Roman"/>
          <w:kern w:val="2"/>
          <w:sz w:val="32"/>
          <w:szCs w:val="32"/>
        </w:rPr>
      </w:pPr>
    </w:p>
    <w:p w:rsidR="004E0E53" w:rsidRDefault="004E0E53">
      <w:pPr>
        <w:spacing w:line="560" w:lineRule="exact"/>
        <w:ind w:firstLineChars="100" w:firstLine="320"/>
        <w:jc w:val="left"/>
        <w:rPr>
          <w:rFonts w:ascii="仿宋_GB2312" w:eastAsia="仿宋_GB2312" w:hAnsi="宋体" w:cs="Times New Roman"/>
          <w:kern w:val="2"/>
          <w:sz w:val="32"/>
          <w:szCs w:val="32"/>
        </w:rPr>
      </w:pPr>
    </w:p>
    <w:p w:rsidR="004E0E53" w:rsidRDefault="004E0E53">
      <w:pPr>
        <w:spacing w:line="560" w:lineRule="exact"/>
        <w:ind w:firstLineChars="100" w:firstLine="320"/>
        <w:jc w:val="left"/>
        <w:rPr>
          <w:rFonts w:ascii="仿宋_GB2312" w:eastAsia="仿宋_GB2312" w:hAnsi="宋体" w:cs="Times New Roman"/>
          <w:kern w:val="2"/>
          <w:sz w:val="32"/>
          <w:szCs w:val="32"/>
        </w:rPr>
      </w:pPr>
    </w:p>
    <w:p w:rsidR="004E0E53" w:rsidRDefault="004E0E53">
      <w:pPr>
        <w:spacing w:line="560" w:lineRule="exact"/>
        <w:ind w:firstLineChars="100" w:firstLine="320"/>
        <w:jc w:val="left"/>
        <w:rPr>
          <w:rFonts w:ascii="仿宋_GB2312" w:eastAsia="仿宋_GB2312" w:hAnsi="宋体" w:cs="Times New Roman"/>
          <w:kern w:val="2"/>
          <w:sz w:val="32"/>
          <w:szCs w:val="32"/>
        </w:rPr>
      </w:pPr>
    </w:p>
    <w:p w:rsidR="004E0E53" w:rsidRDefault="00B232D9">
      <w:pPr>
        <w:spacing w:line="560" w:lineRule="exact"/>
        <w:ind w:firstLineChars="100" w:firstLine="320"/>
        <w:jc w:val="left"/>
        <w:rPr>
          <w:rFonts w:ascii="仿宋_GB2312" w:eastAsia="仿宋_GB2312" w:hAnsi="宋体" w:cs="Times New Roman"/>
          <w:kern w:val="2"/>
          <w:sz w:val="32"/>
          <w:szCs w:val="32"/>
        </w:rPr>
      </w:pPr>
      <w:r>
        <w:rPr>
          <w:rFonts w:ascii="仿宋" w:eastAsia="仿宋" w:hAnsi="宋体" w:cs="Times New Roman" w:hint="eastAsia"/>
          <w:kern w:val="2"/>
          <w:sz w:val="32"/>
          <w:szCs w:val="32"/>
        </w:rPr>
        <w:t>供应商（盖电子签章）：</w:t>
      </w:r>
      <w:r>
        <w:rPr>
          <w:rFonts w:ascii="仿宋" w:eastAsia="仿宋" w:hAnsi="宋体" w:cs="Times New Roman" w:hint="eastAsia"/>
          <w:kern w:val="2"/>
          <w:sz w:val="32"/>
          <w:szCs w:val="32"/>
        </w:rPr>
        <w:t xml:space="preserve">                          </w:t>
      </w:r>
    </w:p>
    <w:p w:rsidR="004E0E53" w:rsidRDefault="00B232D9">
      <w:pPr>
        <w:spacing w:line="560" w:lineRule="exact"/>
        <w:ind w:firstLineChars="100" w:firstLine="320"/>
        <w:jc w:val="left"/>
        <w:rPr>
          <w:rFonts w:ascii="仿宋_GB2312" w:eastAsia="仿宋_GB2312" w:hAnsi="宋体" w:cs="Times New Roman"/>
          <w:kern w:val="2"/>
          <w:sz w:val="32"/>
          <w:szCs w:val="32"/>
        </w:rPr>
      </w:pPr>
      <w:r>
        <w:rPr>
          <w:rFonts w:ascii="仿宋" w:eastAsia="仿宋" w:hAnsi="宋体" w:cs="Times New Roman" w:hint="eastAsia"/>
          <w:kern w:val="2"/>
          <w:sz w:val="32"/>
          <w:szCs w:val="32"/>
        </w:rPr>
        <w:t>法定代表人或授权代表姓名：</w:t>
      </w:r>
      <w:r>
        <w:rPr>
          <w:rFonts w:ascii="仿宋" w:eastAsia="仿宋" w:hAnsi="宋体" w:cs="Times New Roman" w:hint="eastAsia"/>
          <w:kern w:val="2"/>
          <w:sz w:val="32"/>
          <w:szCs w:val="32"/>
        </w:rPr>
        <w:t xml:space="preserve">                     </w:t>
      </w:r>
    </w:p>
    <w:p w:rsidR="004E0E53" w:rsidRDefault="00B232D9">
      <w:pPr>
        <w:spacing w:line="560" w:lineRule="exact"/>
        <w:ind w:firstLineChars="100" w:firstLine="320"/>
        <w:rPr>
          <w:rFonts w:ascii="仿宋_GB2312" w:eastAsia="仿宋_GB2312" w:hAnsi="宋体" w:cs="Times New Roman"/>
          <w:kern w:val="2"/>
          <w:sz w:val="32"/>
          <w:szCs w:val="32"/>
        </w:rPr>
      </w:pPr>
      <w:r>
        <w:rPr>
          <w:rFonts w:ascii="仿宋" w:eastAsia="仿宋" w:hAnsi="宋体" w:cs="Times New Roman" w:hint="eastAsia"/>
          <w:kern w:val="2"/>
          <w:sz w:val="32"/>
          <w:szCs w:val="32"/>
        </w:rPr>
        <w:t>日</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期</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年</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月</w:t>
      </w:r>
      <w:r>
        <w:rPr>
          <w:rFonts w:ascii="仿宋" w:eastAsia="仿宋" w:hAnsi="宋体" w:cs="Times New Roman" w:hint="eastAsia"/>
          <w:kern w:val="2"/>
          <w:sz w:val="32"/>
          <w:szCs w:val="32"/>
        </w:rPr>
        <w:t xml:space="preserve">   </w:t>
      </w:r>
      <w:r>
        <w:rPr>
          <w:rFonts w:ascii="仿宋" w:eastAsia="仿宋" w:hAnsi="宋体" w:cs="Times New Roman" w:hint="eastAsia"/>
          <w:kern w:val="2"/>
          <w:sz w:val="32"/>
          <w:szCs w:val="32"/>
        </w:rPr>
        <w:t>日</w:t>
      </w:r>
    </w:p>
    <w:p w:rsidR="004E0E53" w:rsidRDefault="004E0E53">
      <w:pPr>
        <w:spacing w:line="440" w:lineRule="exact"/>
        <w:ind w:firstLineChars="100" w:firstLine="320"/>
        <w:rPr>
          <w:rFonts w:ascii="仿宋_GB2312" w:eastAsia="仿宋_GB2312" w:hAnsi="宋体" w:cs="Times New Roman"/>
          <w:kern w:val="2"/>
          <w:sz w:val="32"/>
          <w:szCs w:val="32"/>
        </w:rPr>
      </w:pPr>
    </w:p>
    <w:p w:rsidR="004E0E53" w:rsidRDefault="004E0E53">
      <w:pPr>
        <w:spacing w:line="440" w:lineRule="exact"/>
        <w:ind w:firstLineChars="100" w:firstLine="320"/>
        <w:rPr>
          <w:rFonts w:ascii="仿宋_GB2312" w:eastAsia="仿宋_GB2312" w:hAnsi="宋体" w:cs="Times New Roman"/>
          <w:kern w:val="2"/>
          <w:sz w:val="32"/>
          <w:szCs w:val="32"/>
        </w:rPr>
      </w:pPr>
    </w:p>
    <w:p w:rsidR="004E0E53" w:rsidRDefault="004E0E53">
      <w:pPr>
        <w:spacing w:line="440" w:lineRule="exact"/>
        <w:ind w:firstLineChars="100" w:firstLine="320"/>
        <w:rPr>
          <w:rFonts w:ascii="仿宋_GB2312" w:eastAsia="仿宋_GB2312" w:hAnsi="宋体" w:cs="Times New Roman"/>
          <w:kern w:val="2"/>
          <w:sz w:val="32"/>
          <w:szCs w:val="32"/>
        </w:rPr>
      </w:pPr>
    </w:p>
    <w:p w:rsidR="004E0E53" w:rsidRDefault="004E0E53">
      <w:pPr>
        <w:spacing w:line="360" w:lineRule="auto"/>
        <w:rPr>
          <w:rFonts w:ascii="仿宋" w:eastAsia="仿宋" w:hAnsi="宋体" w:cs="Times New Roman"/>
          <w:kern w:val="2"/>
          <w:sz w:val="32"/>
          <w:szCs w:val="32"/>
        </w:rPr>
      </w:pPr>
    </w:p>
    <w:p w:rsidR="004E0E53" w:rsidRDefault="004E0E53">
      <w:pPr>
        <w:spacing w:line="360" w:lineRule="auto"/>
        <w:rPr>
          <w:rFonts w:ascii="仿宋" w:eastAsia="仿宋" w:hAnsi="宋体" w:cs="Times New Roman"/>
          <w:kern w:val="2"/>
          <w:sz w:val="32"/>
          <w:szCs w:val="32"/>
        </w:rPr>
      </w:pPr>
    </w:p>
    <w:p w:rsidR="004E0E53" w:rsidRDefault="00B232D9">
      <w:pPr>
        <w:spacing w:line="360" w:lineRule="auto"/>
        <w:rPr>
          <w:rFonts w:ascii="仿宋_GB2312" w:eastAsia="仿宋_GB2312" w:hAnsi="宋体" w:cs="Times New Roman"/>
          <w:kern w:val="2"/>
          <w:sz w:val="32"/>
          <w:szCs w:val="32"/>
        </w:rPr>
      </w:pPr>
      <w:r>
        <w:rPr>
          <w:rFonts w:ascii="仿宋" w:eastAsia="仿宋" w:hAnsi="宋体" w:cs="Times New Roman" w:hint="eastAsia"/>
          <w:kern w:val="2"/>
          <w:sz w:val="32"/>
          <w:szCs w:val="32"/>
        </w:rPr>
        <w:lastRenderedPageBreak/>
        <w:t>附件</w:t>
      </w:r>
      <w:r>
        <w:rPr>
          <w:rFonts w:ascii="仿宋" w:eastAsia="仿宋" w:hAnsi="宋体" w:cs="Times New Roman" w:hint="eastAsia"/>
          <w:kern w:val="2"/>
          <w:sz w:val="32"/>
          <w:szCs w:val="32"/>
        </w:rPr>
        <w:t>6</w:t>
      </w:r>
    </w:p>
    <w:p w:rsidR="004E0E53" w:rsidRDefault="00B232D9">
      <w:pPr>
        <w:spacing w:line="440" w:lineRule="exact"/>
        <w:jc w:val="center"/>
        <w:rPr>
          <w:rFonts w:ascii="仿宋_GB2312" w:eastAsia="仿宋_GB2312" w:hAnsi="宋体" w:cs="Times New Roman"/>
          <w:kern w:val="2"/>
          <w:sz w:val="32"/>
          <w:szCs w:val="32"/>
        </w:rPr>
      </w:pPr>
      <w:r>
        <w:rPr>
          <w:rFonts w:ascii="黑体" w:eastAsia="黑体" w:hAnsi="黑体" w:cs="黑体" w:hint="eastAsia"/>
          <w:kern w:val="2"/>
          <w:sz w:val="32"/>
          <w:szCs w:val="32"/>
        </w:rPr>
        <w:t>服务承诺书</w:t>
      </w:r>
    </w:p>
    <w:p w:rsidR="004E0E53" w:rsidRDefault="004E0E53">
      <w:pPr>
        <w:spacing w:line="360" w:lineRule="auto"/>
        <w:rPr>
          <w:rFonts w:ascii="仿宋_GB2312" w:eastAsia="仿宋_GB2312" w:hAnsi="宋体" w:cs="Times New Roman"/>
          <w:kern w:val="2"/>
          <w:sz w:val="32"/>
          <w:szCs w:val="32"/>
        </w:rPr>
      </w:pPr>
    </w:p>
    <w:p w:rsidR="004E0E53" w:rsidRDefault="00B232D9">
      <w:pPr>
        <w:spacing w:line="360" w:lineRule="auto"/>
        <w:ind w:firstLineChars="200" w:firstLine="640"/>
        <w:jc w:val="left"/>
        <w:rPr>
          <w:rFonts w:ascii="仿宋_GB2312" w:eastAsia="仿宋_GB2312" w:hAnsi="宋体" w:cs="Times New Roman"/>
          <w:kern w:val="2"/>
          <w:sz w:val="32"/>
          <w:szCs w:val="32"/>
        </w:rPr>
      </w:pPr>
      <w:r>
        <w:rPr>
          <w:rFonts w:ascii="仿宋" w:eastAsia="仿宋" w:hAnsi="宋体" w:cs="Times New Roman" w:hint="eastAsia"/>
          <w:kern w:val="2"/>
          <w:sz w:val="32"/>
          <w:szCs w:val="32"/>
        </w:rPr>
        <w:t>（请对服务质量、安全承诺，不恶意低价承诺，限价与收费承诺，廉洁纪律、不转包、不分包承诺、违约责任等事项做出承诺）</w:t>
      </w:r>
    </w:p>
    <w:p w:rsidR="004E0E53" w:rsidRDefault="004E0E53">
      <w:pPr>
        <w:pStyle w:val="3"/>
        <w:widowControl/>
        <w:spacing w:before="0" w:after="0" w:line="560" w:lineRule="exact"/>
        <w:ind w:firstLineChars="200" w:firstLine="640"/>
        <w:rPr>
          <w:rFonts w:ascii="仿宋_GB2312" w:eastAsia="仿宋_GB2312" w:hAnsi="宋体" w:cs="Times New Roman"/>
          <w:b w:val="0"/>
          <w:bCs w:val="0"/>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4E0E53">
      <w:pPr>
        <w:rPr>
          <w:rFonts w:ascii="仿宋_GB2312" w:eastAsia="仿宋_GB2312" w:hAnsi="宋体" w:cs="Times New Roman"/>
          <w:kern w:val="2"/>
          <w:sz w:val="32"/>
          <w:szCs w:val="32"/>
        </w:rPr>
      </w:pPr>
    </w:p>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ab/>
      </w:r>
      <w:r>
        <w:rPr>
          <w:rFonts w:ascii="仿宋_GB2312" w:eastAsia="仿宋_GB2312" w:hAnsi="宋体" w:cs="Times New Roman"/>
          <w:kern w:val="2"/>
          <w:sz w:val="32"/>
          <w:szCs w:val="32"/>
        </w:rPr>
        <w:tab/>
      </w:r>
    </w:p>
    <w:p w:rsidR="004E0E53" w:rsidRDefault="00B232D9">
      <w:pPr>
        <w:rPr>
          <w:rFonts w:ascii="仿宋_GB2312" w:eastAsia="仿宋_GB2312" w:hAnsi="宋体" w:cs="Times New Roman"/>
          <w:kern w:val="2"/>
          <w:sz w:val="32"/>
          <w:szCs w:val="32"/>
        </w:rPr>
      </w:pPr>
      <w:r>
        <w:rPr>
          <w:rFonts w:ascii="仿宋_GB2312" w:eastAsia="仿宋_GB2312" w:hAnsi="宋体" w:cs="Times New Roman"/>
          <w:kern w:val="2"/>
          <w:sz w:val="32"/>
          <w:szCs w:val="32"/>
        </w:rPr>
        <w:tab/>
      </w:r>
      <w:r>
        <w:rPr>
          <w:rFonts w:ascii="仿宋_GB2312" w:eastAsia="仿宋_GB2312" w:hAnsi="宋体" w:cs="Times New Roman"/>
          <w:kern w:val="2"/>
          <w:sz w:val="32"/>
          <w:szCs w:val="32"/>
        </w:rPr>
        <w:tab/>
      </w:r>
    </w:p>
    <w:sectPr w:rsidR="004E0E53" w:rsidSect="004E0E53">
      <w:pgSz w:w="11906" w:h="16838"/>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方正小标宋_GBK">
    <w:charset w:val="86"/>
    <w:family w:val="script"/>
    <w:pitch w:val="default"/>
    <w:sig w:usb0="A00002BF" w:usb1="38CF7CFA" w:usb2="00082016" w:usb3="00000000" w:csb0="00040001" w:csb1="00000000"/>
    <w:embedRegular r:id="rId1" w:subsetted="1" w:fontKey="{A7C5A7B6-F70C-4AE7-AE1D-2D6B35C863AE}"/>
  </w:font>
  <w:font w:name="仿宋_GB2312">
    <w:panose1 w:val="02010609030101010101"/>
    <w:charset w:val="86"/>
    <w:family w:val="modern"/>
    <w:pitch w:val="fixed"/>
    <w:sig w:usb0="00000001" w:usb1="080E0000" w:usb2="00000010" w:usb3="00000000" w:csb0="00040000" w:csb1="00000000"/>
    <w:embedRegular r:id="rId2" w:subsetted="1" w:fontKey="{36152DB9-9A3D-49B1-8F6D-1A092D8666E8}"/>
    <w:embedBold r:id="rId3" w:subsetted="1" w:fontKey="{C8917A7B-E484-4CD1-AFC7-EFCC878E590B}"/>
  </w:font>
  <w:font w:name="黑体">
    <w:altName w:val="SimHei"/>
    <w:panose1 w:val="02010609060101010101"/>
    <w:charset w:val="86"/>
    <w:family w:val="modern"/>
    <w:pitch w:val="fixed"/>
    <w:sig w:usb0="800002BF" w:usb1="38CF7CFA" w:usb2="00000016" w:usb3="00000000" w:csb0="00040001" w:csb1="00000000"/>
    <w:embedRegular r:id="rId4" w:subsetted="1" w:fontKey="{D4094ADB-D95F-44B1-935A-C6E0624ACD29}"/>
    <w:embedBold r:id="rId5" w:subsetted="1" w:fontKey="{A7522EE8-AD97-4269-A5E9-2B74E9AC0805}"/>
  </w:font>
  <w:font w:name="方正楷体_GB2312">
    <w:altName w:val="Malgun Gothic Semilight"/>
    <w:charset w:val="86"/>
    <w:family w:val="auto"/>
    <w:pitch w:val="default"/>
    <w:sig w:usb0="00000000" w:usb1="184F6CFA" w:usb2="00000012" w:usb3="00000000" w:csb0="00040001" w:csb1="00000000"/>
    <w:embedBold r:id="rId6" w:subsetted="1" w:fontKey="{846939B3-764C-44ED-B40E-8C916DF34E95}"/>
  </w:font>
  <w:font w:name="Segoe UI">
    <w:panose1 w:val="020B0502040204020203"/>
    <w:charset w:val="00"/>
    <w:family w:val="swiss"/>
    <w:pitch w:val="variable"/>
    <w:sig w:usb0="E4002EFF" w:usb1="C000E47F" w:usb2="00000009" w:usb3="00000000" w:csb0="000001FF" w:csb1="00000000"/>
    <w:embedBold r:id="rId7" w:subsetted="1" w:fontKey="{85B3B8CA-2660-4622-9FB9-EF028E04926F}"/>
  </w:font>
  <w:font w:name="仿宋">
    <w:panose1 w:val="02010609060101010101"/>
    <w:charset w:val="86"/>
    <w:family w:val="modern"/>
    <w:pitch w:val="fixed"/>
    <w:sig w:usb0="800002BF" w:usb1="38CF7CFA" w:usb2="00000016" w:usb3="00000000" w:csb0="00040001" w:csb1="00000000"/>
    <w:embedRegular r:id="rId8" w:subsetted="1" w:fontKey="{40920D1C-8327-4253-BB73-C850997F8F36}"/>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56FFE97"/>
    <w:multiLevelType w:val="singleLevel"/>
    <w:tmpl w:val="D56FFE97"/>
    <w:lvl w:ilvl="0">
      <w:start w:val="1"/>
      <w:numFmt w:val="decimal"/>
      <w:lvlText w:val="%1."/>
      <w:lvlJc w:val="left"/>
      <w:pPr>
        <w:tabs>
          <w:tab w:val="left" w:pos="312"/>
        </w:tabs>
      </w:pPr>
    </w:lvl>
  </w:abstractNum>
  <w:abstractNum w:abstractNumId="1">
    <w:nsid w:val="FED5138D"/>
    <w:multiLevelType w:val="singleLevel"/>
    <w:tmpl w:val="FED5138D"/>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TrueTypeFonts/>
  <w:saveSubsetFonts/>
  <w:proofState w:spelling="clean"/>
  <w:defaultTabStop w:val="420"/>
  <w:noPunctuationKerning/>
  <w:characterSpacingControl w:val="doNotCompress"/>
  <w:compat>
    <w:doNotExpandShiftReturn/>
    <w:doNotWrapTextWithPunct/>
    <w:doNotUseEastAsianBreakRules/>
    <w:useFELayout/>
  </w:compat>
  <w:rsids>
    <w:rsidRoot w:val="004E0E53"/>
    <w:rsid w:val="004E0E53"/>
    <w:rsid w:val="00B232D9"/>
    <w:rsid w:val="02572AE5"/>
    <w:rsid w:val="02C91CBB"/>
    <w:rsid w:val="03100052"/>
    <w:rsid w:val="0395282A"/>
    <w:rsid w:val="06254DA5"/>
    <w:rsid w:val="079763F4"/>
    <w:rsid w:val="079A057E"/>
    <w:rsid w:val="088249E8"/>
    <w:rsid w:val="097B5443"/>
    <w:rsid w:val="09D63670"/>
    <w:rsid w:val="0C5F3482"/>
    <w:rsid w:val="0C873133"/>
    <w:rsid w:val="0ECD1BE8"/>
    <w:rsid w:val="0F73174D"/>
    <w:rsid w:val="14487466"/>
    <w:rsid w:val="14EA0E8A"/>
    <w:rsid w:val="15D730C0"/>
    <w:rsid w:val="164D0ACC"/>
    <w:rsid w:val="16D94EAE"/>
    <w:rsid w:val="17740758"/>
    <w:rsid w:val="1A034EBB"/>
    <w:rsid w:val="1B8A33CF"/>
    <w:rsid w:val="1C4850F5"/>
    <w:rsid w:val="1D3614FA"/>
    <w:rsid w:val="1DF715B8"/>
    <w:rsid w:val="1E343907"/>
    <w:rsid w:val="1EA2147F"/>
    <w:rsid w:val="1FE41223"/>
    <w:rsid w:val="204C078D"/>
    <w:rsid w:val="20AF45AF"/>
    <w:rsid w:val="230711A0"/>
    <w:rsid w:val="23CC2948"/>
    <w:rsid w:val="24720650"/>
    <w:rsid w:val="25324F54"/>
    <w:rsid w:val="260E05DC"/>
    <w:rsid w:val="26E15679"/>
    <w:rsid w:val="28DB3015"/>
    <w:rsid w:val="2A6E59AA"/>
    <w:rsid w:val="2B584BEE"/>
    <w:rsid w:val="2B97636B"/>
    <w:rsid w:val="2F9E402D"/>
    <w:rsid w:val="30DF1799"/>
    <w:rsid w:val="32AA07AD"/>
    <w:rsid w:val="32B908A0"/>
    <w:rsid w:val="33463608"/>
    <w:rsid w:val="337551E4"/>
    <w:rsid w:val="33E04D16"/>
    <w:rsid w:val="35E1140C"/>
    <w:rsid w:val="376535EE"/>
    <w:rsid w:val="386666E4"/>
    <w:rsid w:val="39F176D6"/>
    <w:rsid w:val="3CC7532C"/>
    <w:rsid w:val="3E530817"/>
    <w:rsid w:val="3F78571A"/>
    <w:rsid w:val="3F7877A9"/>
    <w:rsid w:val="428123C7"/>
    <w:rsid w:val="43CA722C"/>
    <w:rsid w:val="44871A95"/>
    <w:rsid w:val="448B4301"/>
    <w:rsid w:val="44E9255A"/>
    <w:rsid w:val="45EA5343"/>
    <w:rsid w:val="463311B9"/>
    <w:rsid w:val="47962FFF"/>
    <w:rsid w:val="482D7D87"/>
    <w:rsid w:val="487963A2"/>
    <w:rsid w:val="48B479B2"/>
    <w:rsid w:val="491D1CBF"/>
    <w:rsid w:val="498F22DE"/>
    <w:rsid w:val="4AB57767"/>
    <w:rsid w:val="4AF5557E"/>
    <w:rsid w:val="4AFE2097"/>
    <w:rsid w:val="4C13731F"/>
    <w:rsid w:val="4C60689E"/>
    <w:rsid w:val="4CF3344B"/>
    <w:rsid w:val="4D292E6F"/>
    <w:rsid w:val="4E451F2B"/>
    <w:rsid w:val="4F0E0AFB"/>
    <w:rsid w:val="4F695AD7"/>
    <w:rsid w:val="4FEB6DCE"/>
    <w:rsid w:val="50621E6E"/>
    <w:rsid w:val="50F70163"/>
    <w:rsid w:val="514711E7"/>
    <w:rsid w:val="527C2485"/>
    <w:rsid w:val="527E0EE4"/>
    <w:rsid w:val="54295270"/>
    <w:rsid w:val="54974DD6"/>
    <w:rsid w:val="57C72DB4"/>
    <w:rsid w:val="59C3523C"/>
    <w:rsid w:val="5B4044D2"/>
    <w:rsid w:val="5B74034D"/>
    <w:rsid w:val="5B9936CD"/>
    <w:rsid w:val="5CD5691D"/>
    <w:rsid w:val="5E2102B9"/>
    <w:rsid w:val="5E363F9E"/>
    <w:rsid w:val="5F9B3D4B"/>
    <w:rsid w:val="5FBD4C99"/>
    <w:rsid w:val="61EF165A"/>
    <w:rsid w:val="6230769E"/>
    <w:rsid w:val="62914838"/>
    <w:rsid w:val="64C44402"/>
    <w:rsid w:val="68643E18"/>
    <w:rsid w:val="6A724046"/>
    <w:rsid w:val="6AF44665"/>
    <w:rsid w:val="6BEF473F"/>
    <w:rsid w:val="6C1A4F5D"/>
    <w:rsid w:val="6CB01D5E"/>
    <w:rsid w:val="6FA83AAB"/>
    <w:rsid w:val="71263532"/>
    <w:rsid w:val="71FA6D8D"/>
    <w:rsid w:val="72B8303A"/>
    <w:rsid w:val="734A070C"/>
    <w:rsid w:val="74546174"/>
    <w:rsid w:val="74B84955"/>
    <w:rsid w:val="773F3EF6"/>
    <w:rsid w:val="79F72263"/>
    <w:rsid w:val="7A5C074B"/>
    <w:rsid w:val="7AF952BB"/>
    <w:rsid w:val="7C3A3560"/>
    <w:rsid w:val="7DA61F6B"/>
    <w:rsid w:val="7EEA6053"/>
    <w:rsid w:val="7F0415D9"/>
    <w:rsid w:val="7F1B7EAB"/>
    <w:rsid w:val="7FEF7B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0E53"/>
    <w:pPr>
      <w:widowControl w:val="0"/>
      <w:jc w:val="both"/>
    </w:pPr>
    <w:rPr>
      <w:rFonts w:asciiTheme="minorHAnsi" w:eastAsiaTheme="minorEastAsia" w:hAnsiTheme="minorHAnsi" w:cstheme="minorBidi"/>
      <w:sz w:val="21"/>
      <w:szCs w:val="22"/>
    </w:rPr>
  </w:style>
  <w:style w:type="paragraph" w:styleId="1">
    <w:name w:val="heading 1"/>
    <w:next w:val="a"/>
    <w:qFormat/>
    <w:rsid w:val="004E0E53"/>
    <w:pPr>
      <w:spacing w:before="380" w:after="140" w:line="288" w:lineRule="auto"/>
      <w:outlineLvl w:val="0"/>
    </w:pPr>
    <w:rPr>
      <w:rFonts w:ascii="Arial" w:eastAsia="等线" w:hAnsi="Arial" w:cs="Arial"/>
      <w:b/>
      <w:bCs/>
      <w:sz w:val="36"/>
      <w:szCs w:val="36"/>
    </w:rPr>
  </w:style>
  <w:style w:type="paragraph" w:styleId="2">
    <w:name w:val="heading 2"/>
    <w:next w:val="a"/>
    <w:qFormat/>
    <w:rsid w:val="004E0E53"/>
    <w:pPr>
      <w:spacing w:before="320" w:after="120" w:line="288" w:lineRule="auto"/>
      <w:outlineLvl w:val="1"/>
    </w:pPr>
    <w:rPr>
      <w:rFonts w:ascii="Arial" w:eastAsia="等线" w:hAnsi="Arial" w:cs="Arial"/>
      <w:b/>
      <w:bCs/>
      <w:sz w:val="32"/>
      <w:szCs w:val="32"/>
    </w:rPr>
  </w:style>
  <w:style w:type="paragraph" w:styleId="3">
    <w:name w:val="heading 3"/>
    <w:basedOn w:val="a"/>
    <w:next w:val="a"/>
    <w:qFormat/>
    <w:rsid w:val="004E0E53"/>
    <w:pPr>
      <w:spacing w:before="300" w:after="120" w:line="288" w:lineRule="auto"/>
      <w:jc w:val="left"/>
      <w:outlineLvl w:val="2"/>
    </w:pPr>
    <w:rPr>
      <w:rFonts w:ascii="Arial" w:eastAsia="等线" w:hAnsi="Arial" w:cs="Arial"/>
      <w:b/>
      <w:bCs/>
      <w:sz w:val="30"/>
      <w:szCs w:val="30"/>
    </w:rPr>
  </w:style>
  <w:style w:type="paragraph" w:styleId="4">
    <w:name w:val="heading 4"/>
    <w:next w:val="a"/>
    <w:qFormat/>
    <w:rsid w:val="004E0E53"/>
    <w:pPr>
      <w:spacing w:before="260" w:after="120" w:line="288" w:lineRule="auto"/>
      <w:outlineLvl w:val="3"/>
    </w:pPr>
    <w:rPr>
      <w:rFonts w:ascii="Arial" w:eastAsia="等线" w:hAnsi="Arial" w:cs="Arial"/>
      <w:b/>
      <w:bCs/>
      <w:sz w:val="28"/>
      <w:szCs w:val="28"/>
    </w:rPr>
  </w:style>
  <w:style w:type="paragraph" w:styleId="5">
    <w:name w:val="heading 5"/>
    <w:next w:val="a"/>
    <w:qFormat/>
    <w:rsid w:val="004E0E53"/>
    <w:pPr>
      <w:spacing w:before="240" w:after="120" w:line="288" w:lineRule="auto"/>
      <w:outlineLvl w:val="4"/>
    </w:pPr>
    <w:rPr>
      <w:rFonts w:ascii="Arial" w:eastAsia="等线" w:hAnsi="Arial" w:cs="Arial"/>
      <w:b/>
      <w:bCs/>
      <w:sz w:val="24"/>
      <w:szCs w:val="24"/>
    </w:rPr>
  </w:style>
  <w:style w:type="paragraph" w:styleId="6">
    <w:name w:val="heading 6"/>
    <w:next w:val="a"/>
    <w:qFormat/>
    <w:rsid w:val="004E0E53"/>
    <w:pPr>
      <w:spacing w:before="240" w:after="120" w:line="288" w:lineRule="auto"/>
      <w:outlineLvl w:val="5"/>
    </w:pPr>
    <w:rPr>
      <w:rFonts w:ascii="Arial" w:eastAsia="等线"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4E0E53"/>
    <w:rPr>
      <w:sz w:val="32"/>
      <w:szCs w:val="32"/>
    </w:rPr>
  </w:style>
  <w:style w:type="paragraph" w:styleId="a4">
    <w:name w:val="footnote text"/>
    <w:link w:val="Char"/>
    <w:uiPriority w:val="99"/>
    <w:semiHidden/>
    <w:unhideWhenUsed/>
    <w:qFormat/>
    <w:rsid w:val="004E0E53"/>
    <w:rPr>
      <w:rFonts w:asciiTheme="minorHAnsi" w:eastAsiaTheme="minorEastAsia" w:hAnsiTheme="minorHAnsi" w:cstheme="minorBidi"/>
    </w:rPr>
  </w:style>
  <w:style w:type="paragraph" w:styleId="a5">
    <w:name w:val="Title"/>
    <w:qFormat/>
    <w:rsid w:val="004E0E53"/>
    <w:pPr>
      <w:spacing w:before="480" w:after="480" w:line="288" w:lineRule="auto"/>
    </w:pPr>
    <w:rPr>
      <w:rFonts w:ascii="Arial" w:eastAsia="等线" w:hAnsi="Arial" w:cs="Arial"/>
      <w:b/>
      <w:bCs/>
      <w:sz w:val="52"/>
      <w:szCs w:val="52"/>
    </w:rPr>
  </w:style>
  <w:style w:type="table" w:styleId="a6">
    <w:name w:val="Table Grid"/>
    <w:basedOn w:val="a1"/>
    <w:qFormat/>
    <w:rsid w:val="004E0E5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qFormat/>
    <w:rsid w:val="004E0E53"/>
    <w:rPr>
      <w:color w:val="0563C1"/>
      <w:u w:val="single"/>
    </w:rPr>
  </w:style>
  <w:style w:type="character" w:styleId="a8">
    <w:name w:val="footnote reference"/>
    <w:uiPriority w:val="99"/>
    <w:semiHidden/>
    <w:unhideWhenUsed/>
    <w:qFormat/>
    <w:rsid w:val="004E0E53"/>
    <w:rPr>
      <w:vertAlign w:val="superscript"/>
    </w:rPr>
  </w:style>
  <w:style w:type="paragraph" w:styleId="a9">
    <w:name w:val="List Paragraph"/>
    <w:qFormat/>
    <w:rsid w:val="004E0E53"/>
    <w:rPr>
      <w:rFonts w:asciiTheme="minorHAnsi" w:eastAsiaTheme="minorEastAsia" w:hAnsiTheme="minorHAnsi" w:cstheme="minorBidi"/>
      <w:sz w:val="21"/>
      <w:szCs w:val="22"/>
    </w:rPr>
  </w:style>
  <w:style w:type="character" w:customStyle="1" w:styleId="Char">
    <w:name w:val="脚注文本 Char"/>
    <w:link w:val="a4"/>
    <w:uiPriority w:val="99"/>
    <w:semiHidden/>
    <w:unhideWhenUsed/>
    <w:qFormat/>
    <w:rsid w:val="004E0E53"/>
    <w:rPr>
      <w:sz w:val="20"/>
      <w:szCs w:val="20"/>
    </w:rPr>
  </w:style>
  <w:style w:type="paragraph" w:customStyle="1" w:styleId="Style13">
    <w:name w:val="_Style 13"/>
    <w:qFormat/>
    <w:rsid w:val="004E0E53"/>
    <w:pPr>
      <w:spacing w:before="120" w:after="120" w:line="288" w:lineRule="auto"/>
    </w:pPr>
    <w:rPr>
      <w:rFonts w:ascii="Arial" w:eastAsia="等线" w:hAnsi="Arial" w:cs="Arial"/>
      <w:sz w:val="22"/>
      <w:szCs w:val="22"/>
    </w:rPr>
  </w:style>
  <w:style w:type="paragraph" w:customStyle="1" w:styleId="Style14">
    <w:name w:val="_Style 14"/>
    <w:qFormat/>
    <w:rsid w:val="004E0E53"/>
    <w:pPr>
      <w:spacing w:before="120" w:after="120" w:line="288" w:lineRule="auto"/>
    </w:pPr>
    <w:rPr>
      <w:rFonts w:ascii="Arial" w:eastAsia="等线" w:hAnsi="Arial" w:cs="Arial"/>
      <w:color w:val="8F959E"/>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6867b9cf-9f36-49ef-aaca-767311da4ece</errorID>
      <errorWord>、</errorWord>
      <group>L1_Punc</group>
      <groupName>标点问题</groupName>
      <ability>L2_Punc_CN</ability>
      <abilityName>标点符号问题</abilityName>
      <candidateList>
        <item>，</item>
      </candidateList>
      <explain/>
      <paraID>680548BD</paraID>
      <start>117</start>
      <end>118</end>
      <status>modified</status>
      <modifiedWord>，</modifiedWord>
      <trackRevisions>false</trackRevisions>
    </reviewItem>
    <reviewItem>
      <errorID>e689c3aa-5a07-4791-b22d-9dae4c237647</errorID>
      <errorWord>《政府采购法》</errorWord>
      <group>L1_Political</group>
      <groupName>政治性问题</groupName>
      <ability>L2_Keyword</ability>
      <abilityName>固定表述</abilityName>
      <candidateList>
        <item>《中华人民共和国政府采购法》</item>
      </candidateList>
      <explain>此处内容疑似含有固定表述相关错误，建议核查。</explain>
      <paraID>1D032849</paraID>
      <start>2</start>
      <end>16</end>
      <status>modified</status>
      <modifiedWord>《中华人民共和国政府采购法》</modifiedWord>
      <trackRevisions>false</trackRevisions>
    </reviewItem>
    <reviewItem>
      <errorID>695f0f99-772a-4b28-8d4f-683562205cb5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37F56A0A</paraID>
      <start>0</start>
      <end>3</end>
      <status>modified</status>
      <modifiedWord>（一）</modifiedWord>
      <trackRevisions>false</trackRevisions>
    </reviewItem>
    <reviewItem>
      <errorID>ad97d409-f612-471a-8d64-611b24e27240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1942A39</paraID>
      <start>0</start>
      <end>3</end>
      <status>modified</status>
      <modifiedWord>（二）</modifiedWord>
      <trackRevisions>false</trackRevisions>
    </reviewItem>
    <reviewItem>
      <errorID>7d05bd57-42b2-485c-bfe0-b26d839b32cb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7F9B034E</paraID>
      <start>0</start>
      <end>3</end>
      <status>modified</status>
      <modifiedWord>（三）</modifiedWord>
      <trackRevisions>false</trackRevisions>
    </reviewItem>
    <reviewItem>
      <errorID>e40b4fdb-2de2-4c79-97d1-6f84d4b1eb9c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3878E8A3</paraID>
      <start>0</start>
      <end>3</end>
      <status>modified</status>
      <modifiedWord>（四）</modifiedWord>
      <trackRevisions>false</trackRevisions>
    </reviewItem>
    <reviewItem>
      <errorID>3b4dadec-ff98-4244-a970-7ba735f1ae66</errorID>
      <errorWord> </errorWord>
      <group>L1_Punc</group>
      <groupName>标点问题</groupName>
      <ability>L2_Punc_CN</ability>
      <abilityName>标点符号问题</abilityName>
      <candidateList>
        <item/>
      </candidateList>
      <explain>此处空格冗余，建议删除。</explain>
      <paraID>3878E8A3</paraID>
      <start>13</start>
      <end>13</end>
      <status>modified</status>
      <modifiedWord/>
      <trackRevisions>false</trackRevisions>
    </reviewItem>
    <reviewItem>
      <errorID>bf0f61c4-f971-4969-bdc5-d58d003d2d79</errorID>
      <errorWord> </errorWord>
      <group>L1_Punc</group>
      <groupName>标点问题</groupName>
      <ability>L2_Punc_CN</ability>
      <abilityName>标点符号问题</abilityName>
      <candidateList>
        <item/>
      </candidateList>
      <explain>此处空格冗余，建议删除。</explain>
      <paraID>3878E8A3</paraID>
      <start>14</start>
      <end>14</end>
      <status>modified</status>
      <modifiedWord/>
      <trackRevisions>false</trackRevisions>
    </reviewItem>
    <reviewItem>
      <errorID>daad7756-4f3e-4a61-b632-04b7b5171907</errorID>
      <errorWord> </errorWord>
      <group>L1_Punc</group>
      <groupName>标点问题</groupName>
      <ability>L2_Punc_CN</ability>
      <abilityName>标点符号问题</abilityName>
      <candidateList>
        <item/>
      </candidateList>
      <explain>此处空格冗余，建议删除。</explain>
      <paraID>3878E8A3</paraID>
      <start>17</start>
      <end>17</end>
      <status>modified</status>
      <modifiedWord/>
      <trackRevisions>false</trackRevisions>
    </reviewItem>
    <reviewItem>
      <errorID>bb5d3997-4dc9-42af-9d8c-a80a069d6637</errorID>
      <errorWord> </errorWord>
      <group>L1_Punc</group>
      <groupName>标点问题</groupName>
      <ability>L2_Punc_CN</ability>
      <abilityName>标点符号问题</abilityName>
      <candidateList>
        <item/>
      </candidateList>
      <explain>此处空格冗余，建议删除。</explain>
      <paraID>3878E8A3</paraID>
      <start>19</start>
      <end>19</end>
      <status>modified</status>
      <modifiedWord/>
      <trackRevisions>false</trackRevisions>
    </reviewItem>
    <reviewItem>
      <errorID>5a118a79-af79-44ca-b637-c6e104d3ce2a</errorID>
      <errorWord> </errorWord>
      <group>L1_Punc</group>
      <groupName>标点问题</groupName>
      <ability>L2_Punc_CN</ability>
      <abilityName>标点符号问题</abilityName>
      <candidateList>
        <item/>
      </candidateList>
      <explain>此处空格冗余，建议删除。</explain>
      <paraID>3878E8A3</paraID>
      <start>20</start>
      <end>20</end>
      <status>modified</status>
      <modifiedWord/>
      <trackRevisions>false</trackRevisions>
    </reviewItem>
    <reviewItem>
      <errorID>9cbe600a-297b-416c-8255-32247a681d9d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502CC74C</paraID>
      <start>0</start>
      <end>3</end>
      <status>modified</status>
      <modifiedWord>（五）</modifiedWord>
      <trackRevisions>false</trackRevisions>
    </reviewItem>
    <reviewItem>
      <errorID>5c66820a-7cac-436e-9baf-ec008da8f150</errorID>
      <errorWord>% 的</errorWord>
      <group>L1_Grammar</group>
      <groupName>语法问题</groupName>
      <ability>L2_Grammar</ability>
      <abilityName>语法错误</abilityName>
      <candidateList>
        <item>%</item>
      </candidateList>
      <explain/>
      <paraID>2200EB25</paraID>
      <start>41</start>
      <end>42</end>
      <status>modified</status>
      <modifiedWord>%</modifiedWord>
      <trackRevisions>false</trackRevisions>
    </reviewItem>
    <reviewItem>
      <errorID>66641a35-5d65-4d29-ac17-b338d49a43f4</errorID>
      <errorWord> </errorWord>
      <group>L1_Punc</group>
      <groupName>标点问题</groupName>
      <ability>L2_Punc_CN</ability>
      <abilityName>标点符号问题</abilityName>
      <candidateList>
        <item/>
      </candidateList>
      <explain>此处空格冗余，建议删除。</explain>
      <paraID>7E0A7CF6</paraID>
      <start>36</start>
      <end>36</end>
      <status>modified</status>
      <modifiedWord/>
      <trackRevisions>false</trackRevisions>
    </reviewItem>
    <reviewItem>
      <errorID>ffc9bb04-571c-4d5d-937a-c1585e27ec62</errorID>
      <errorWord> </errorWord>
      <group>L1_Punc</group>
      <groupName>标点问题</groupName>
      <ability>L2_Punc_CN</ability>
      <abilityName>标点符号问题</abilityName>
      <candidateList>
        <item/>
      </candidateList>
      <explain>此处空格冗余，建议删除。</explain>
      <paraID>7E0A7CF6</paraID>
      <start>78</start>
      <end>78</end>
      <status>modified</status>
      <modifiedWord/>
      <trackRevisions>false</trackRevisions>
    </reviewItem>
    <reviewItem>
      <errorID>5ef14055-af48-4402-b87f-f943a4e5773a</errorID>
      <errorWord>、</errorWord>
      <group>L1_Punc</group>
      <groupName>标点问题</groupName>
      <ability>L2_Punc_CN</ability>
      <abilityName>标点符号问题</abilityName>
      <candidateList>
        <item>，</item>
      </candidateList>
      <explain/>
      <paraID>7E0A7CF6</paraID>
      <start>113</start>
      <end>114</end>
      <status>modified</status>
      <modifiedWord>，</modifiedWord>
      <trackRevisions>false</trackRevisions>
    </reviewItem>
    <reviewItem>
      <errorID>fc121955-799f-4fc5-bc61-11744145baba</errorID>
      <errorWord>、</errorWord>
      <group>L1_Punc</group>
      <groupName>标点问题</groupName>
      <ability>L2_Punc_CN</ability>
      <abilityName>标点符号问题</abilityName>
      <candidateList>
        <item>，</item>
      </candidateList>
      <explain/>
      <paraID>7E0A7CF6</paraID>
      <start>118</start>
      <end>119</end>
      <status>modified</status>
      <modifiedWord>，</modifiedWord>
      <trackRevisions>false</trackRevisions>
    </reviewItem>
    <reviewItem>
      <errorID>8558203b-2d78-483f-bd35-6b5fec5b3cab</errorID>
      <errorWord>；</errorWord>
      <group>L1_Word</group>
      <groupName>字词问题</groupName>
      <ability>L2_Typo</ability>
      <abilityName>字词错误</abilityName>
      <candidateList>
        <item>；在</item>
      </candidateList>
      <explain/>
      <paraID>40191488</paraID>
      <start>20</start>
      <end>22</end>
      <status>modified</status>
      <modifiedWord>；在</modifiedWord>
      <trackRevisions>false</trackRevisions>
    </reviewItem>
    <reviewItem>
      <errorID>6edfbabc-b7e8-4e9d-b4f5-e84c6d50f5a5</errorID>
      <errorWord>需知</errorWord>
      <group>L1_Word</group>
      <groupName>字词问题</groupName>
      <ability>L2_Typo</ability>
      <abilityName>字词错误</abilityName>
      <candidateList>
        <item>须知</item>
      </candidateList>
      <explain/>
      <paraID> FC9DB09</paraID>
      <start>4</start>
      <end>6</end>
      <status>modified</status>
      <modifiedWord>须知</modifiedWord>
      <trackRevisions>false</trackRevisions>
    </reviewItem>
    <reviewItem>
      <errorID>8fda23ae-3a3d-41b5-b2d0-7be418acfef9</errorID>
      <errorWord>、</errorWord>
      <group>L1_Punc</group>
      <groupName>标点问题</groupName>
      <ability>L2_Punc_CN</ability>
      <abilityName>标点符号问题</abilityName>
      <candidateList>
        <item>，</item>
      </candidateList>
      <explain/>
      <paraID>2A12B864</paraID>
      <start>18</start>
      <end>19</end>
      <status>modified</status>
      <modifiedWord>，</modifiedWord>
      <trackRevisions>false</trackRevisions>
    </reviewItem>
    <reviewItem>
      <errorID>c9f02e5c-288d-454d-882b-b8f62c79668e</errorID>
      <errorWord>其它</errorWord>
      <group>L1_Word</group>
      <groupName>字词问题</groupName>
      <ability>L2_Typo</ability>
      <abilityName>字词错误</abilityName>
      <candidateList>
        <item>其他</item>
      </candidateList>
      <explain/>
      <paraID>249027DA</paraID>
      <start>2</start>
      <end>4</end>
      <status>modified</status>
      <modifiedWord>其他</modifiedWord>
      <trackRevisions>false</trackRevisions>
    </reviewItem>
    <reviewItem>
      <errorID>c0530148-1aff-4da0-85cb-743edb5eede5</errorID>
      <errorWord>；</errorWord>
      <group>L1_Punc</group>
      <groupName>标点问题</groupName>
      <ability>L2_Punc_CN</ability>
      <abilityName>标点符号问题</abilityName>
      <candidateList>
        <item>。</item>
      </candidateList>
      <explain/>
      <paraID>249027DA</paraID>
      <start>14</start>
      <end>15</end>
      <status>modified</status>
      <modifiedWord>。</modifiedWord>
      <trackRevisions>false</trackRevisions>
    </reviewItem>
    <reviewItem>
      <errorID>3f28fe8a-c979-4369-94a0-43a42cf7e8e7</errorID>
      <errorWord>投标商</errorWord>
      <group>L1_Other</group>
      <groupName>其他问题</groupName>
      <ability>L2_Consistency</ability>
      <abilityName>一致性检查</abilityName>
      <candidateList>
        <item>供应商</item>
      </candidateList>
      <explain>术语一致性：同一采购流程下的参与主体称谓应统一，避免混用“投标商”与“供应商”。</explain>
      <paraID>4204E47F</paraID>
      <start>11</start>
      <end>14</end>
      <status>modified</status>
      <modifiedWord>供应商</modifiedWord>
      <trackRevisions>false</trackRevisions>
    </reviewItem>
    <reviewItem>
      <errorID>81ad55b5-9601-4401-bdb6-902d0770162f</errorID>
      <errorWord>:</errorWord>
      <group>L1_Punc</group>
      <groupName>标点问题</groupName>
      <ability>L2_Punc_CN</ability>
      <abilityName>标点符号问题</abilityName>
      <candidateList>
        <item>：</item>
      </candidateList>
      <explain/>
      <paraID>63B33444</paraID>
      <start>48</start>
      <end>49</end>
      <status>modified</status>
      <modifiedWord>：</modifiedWord>
      <trackRevisions>false</trackRevisions>
    </reviewItem>
    <reviewItem>
      <errorID>a4236459-12dd-49dd-a185-560ac03b8f04</errorID>
      <errorWord>:</errorWord>
      <group>L1_Punc</group>
      <groupName>标点问题</groupName>
      <ability>L2_Punc_CN</ability>
      <abilityName>标点符号问题</abilityName>
      <candidateList>
        <item>：</item>
      </candidateList>
      <explain/>
      <paraID>68B247D5</paraID>
      <start>11</start>
      <end>12</end>
      <status>modified</status>
      <modifiedWord>：</modifiedWord>
      <trackRevisions>false</trackRevisions>
    </reviewItem>
    <reviewItem>
      <errorID>571d96fe-eddd-461e-9703-aefa36d5eb06</errorID>
      <errorWord>接受</errorWord>
      <group>L1_Word</group>
      <groupName>字词问题</groupName>
      <ability>L2_Typo</ability>
      <abilityName>字词错误</abilityName>
      <candidateList>
        <item>将接受</item>
      </candidateList>
      <explain/>
      <paraID>5D17F369</paraID>
      <start>80</start>
      <end>83</end>
      <status>modified</status>
      <modifiedWord>将接受</modifiedWord>
      <trackRevisions>false</trackRevisions>
    </reviewItem>
    <reviewItem>
      <errorID>99744b52-71ad-4264-b423-e5821b9b002c</errorID>
      <errorWord>评分</errorWord>
      <group>L1_Punc</group>
      <groupName>标点问题</groupName>
      <ability>L2_Punc_CN</ability>
      <abilityName>标点符号问题</abilityName>
      <candidateList>
        <item>评分。</item>
      </candidateList>
      <explain/>
      <paraID>24D9B291</paraID>
      <start>170</start>
      <end>173</end>
      <status>modified</status>
      <modifiedWord>评分。</modifiedWord>
      <trackRevisions>false</trackRevisions>
    </reviewItem>
  </reviewItems>
  <config/>
</contractReview>
</file>

<file path=customXml/itemProps1.xml><?xml version="1.0" encoding="utf-8"?>
<ds:datastoreItem xmlns:ds="http://schemas.openxmlformats.org/officeDocument/2006/customXml" ds:itemID="{83D921AD-58F1-458C-AF98-62E562BCEBA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16</Pages>
  <Words>1096</Words>
  <Characters>6251</Characters>
  <Application>Microsoft Office Word</Application>
  <DocSecurity>0</DocSecurity>
  <Lines>52</Lines>
  <Paragraphs>14</Paragraphs>
  <ScaleCrop>false</ScaleCrop>
  <Company>CHINA</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xbany</cp:lastModifiedBy>
  <cp:revision>2</cp:revision>
  <dcterms:created xsi:type="dcterms:W3CDTF">2025-11-04T07:23:00Z</dcterms:created>
  <dcterms:modified xsi:type="dcterms:W3CDTF">2026-10-30T10:10:00Z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eyJoZGlkIjoiNzA0YmMzNGQ5ZDY2ZWQzMzRlMmE0MWEzMWI2YjQ5NjYiLCJ1c2VySWQiOiIxNTMxNTc0NTc1In0=</vt:lpwstr>
  </property>
  <property fmtid="{D5CDD505-2E9C-101B-9397-08002B2CF9AE}" pid="3" name="KSOProductBuildVer">
    <vt:lpwstr>2052-12.1.0.28802</vt:lpwstr>
  </property>
  <property fmtid="{D5CDD505-2E9C-101B-9397-08002B2CF9AE}" pid="4" name="ICV">
    <vt:lpwstr>3F7054792B2D4EBE9A8478AAFC6CD8CA_13</vt:lpwstr>
  </property>
</Properties>
</file>