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1EFB6B">
      <w:pPr>
        <w:pStyle w:val="3"/>
        <w:keepNext w:val="0"/>
        <w:keepLines w:val="0"/>
        <w:widowControl/>
        <w:suppressLineNumbers w:val="0"/>
      </w:pPr>
    </w:p>
    <w:p w14:paraId="05A6F0DA">
      <w:pPr>
        <w:pStyle w:val="3"/>
        <w:keepNext w:val="0"/>
        <w:keepLines w:val="0"/>
        <w:widowControl/>
        <w:suppressLineNumbers w:val="0"/>
      </w:pPr>
    </w:p>
    <w:p w14:paraId="7FA0862B">
      <w:pPr>
        <w:pStyle w:val="3"/>
        <w:keepNext w:val="0"/>
        <w:keepLines w:val="0"/>
        <w:widowControl/>
        <w:suppressLineNumbers w:val="0"/>
      </w:pPr>
    </w:p>
    <w:p w14:paraId="30EC13A8">
      <w:pPr>
        <w:pStyle w:val="3"/>
        <w:keepNext w:val="0"/>
        <w:keepLines w:val="0"/>
        <w:widowControl/>
        <w:suppressLineNumbers w:val="0"/>
        <w:jc w:val="center"/>
        <w:rPr>
          <w:rFonts w:hint="eastAsia" w:ascii="隶书" w:hAnsi="Times New Roman" w:eastAsia="隶书" w:cs="Times New Roman"/>
          <w:b/>
          <w:bCs w:val="0"/>
          <w:color w:val="000000"/>
          <w:spacing w:val="-20"/>
          <w:w w:val="90"/>
          <w:kern w:val="2"/>
          <w:sz w:val="80"/>
          <w:szCs w:val="80"/>
          <w:highlight w:val="none"/>
          <w:lang w:val="en-US" w:eastAsia="zh-CN" w:bidi="ar-SA"/>
        </w:rPr>
      </w:pPr>
      <w:r>
        <w:rPr>
          <w:rFonts w:hint="eastAsia" w:ascii="隶书" w:hAnsi="Times New Roman" w:eastAsia="隶书" w:cs="Times New Roman"/>
          <w:b/>
          <w:bCs w:val="0"/>
          <w:color w:val="000000"/>
          <w:spacing w:val="-20"/>
          <w:w w:val="90"/>
          <w:kern w:val="2"/>
          <w:sz w:val="80"/>
          <w:szCs w:val="80"/>
          <w:highlight w:val="none"/>
          <w:lang w:val="en-US" w:eastAsia="zh-CN" w:bidi="ar-SA"/>
        </w:rPr>
        <w:t>四川省长宁县职业技术学校</w:t>
      </w:r>
    </w:p>
    <w:p w14:paraId="53FC0B36">
      <w:pPr>
        <w:pStyle w:val="3"/>
        <w:keepNext w:val="0"/>
        <w:keepLines w:val="0"/>
        <w:widowControl/>
        <w:suppressLineNumbers w:val="0"/>
        <w:jc w:val="center"/>
        <w:rPr>
          <w:rFonts w:hint="eastAsia" w:ascii="隶书" w:hAnsi="Times New Roman" w:eastAsia="隶书" w:cs="Times New Roman"/>
          <w:b/>
          <w:bCs w:val="0"/>
          <w:color w:val="000000"/>
          <w:kern w:val="2"/>
          <w:sz w:val="80"/>
          <w:szCs w:val="80"/>
          <w:highlight w:val="none"/>
          <w:lang w:val="en-US" w:eastAsia="zh-CN" w:bidi="ar-SA"/>
        </w:rPr>
      </w:pPr>
      <w:r>
        <w:rPr>
          <w:rFonts w:hint="eastAsia" w:ascii="隶书" w:hAnsi="Times New Roman" w:eastAsia="隶书" w:cs="Times New Roman"/>
          <w:b/>
          <w:bCs w:val="0"/>
          <w:color w:val="000000"/>
          <w:kern w:val="2"/>
          <w:sz w:val="80"/>
          <w:szCs w:val="80"/>
          <w:highlight w:val="none"/>
          <w:lang w:val="en-US" w:eastAsia="zh-CN" w:bidi="ar-SA"/>
        </w:rPr>
        <w:t>竞争性谈判文件</w:t>
      </w:r>
    </w:p>
    <w:p w14:paraId="306D297F">
      <w:pPr>
        <w:pStyle w:val="10"/>
        <w:keepNext w:val="0"/>
        <w:keepLines w:val="0"/>
        <w:widowControl/>
        <w:suppressLineNumbers w:val="0"/>
      </w:pPr>
    </w:p>
    <w:p w14:paraId="665B939A">
      <w:pPr>
        <w:pStyle w:val="10"/>
        <w:keepNext w:val="0"/>
        <w:keepLines w:val="0"/>
        <w:widowControl/>
        <w:suppressLineNumbers w:val="0"/>
      </w:pPr>
    </w:p>
    <w:p w14:paraId="66CBE9FE">
      <w:pPr>
        <w:pStyle w:val="10"/>
        <w:keepNext w:val="0"/>
        <w:keepLines w:val="0"/>
        <w:widowControl/>
        <w:suppressLineNumbers w:val="0"/>
      </w:pPr>
    </w:p>
    <w:p w14:paraId="57813344">
      <w:pPr>
        <w:pStyle w:val="10"/>
        <w:keepNext w:val="0"/>
        <w:keepLines w:val="0"/>
        <w:widowControl/>
        <w:suppressLineNumbers w:val="0"/>
      </w:pPr>
    </w:p>
    <w:p w14:paraId="5483064C">
      <w:pPr>
        <w:pStyle w:val="10"/>
        <w:keepNext w:val="0"/>
        <w:keepLines w:val="0"/>
        <w:widowControl/>
        <w:suppressLineNumbers w:val="0"/>
        <w:rPr>
          <w:rFonts w:hint="eastAsia" w:ascii="隶书" w:hAnsi="Times New Roman" w:eastAsia="隶书" w:cs="Times New Roman"/>
          <w:color w:val="000000"/>
          <w:kern w:val="2"/>
          <w:sz w:val="36"/>
          <w:szCs w:val="24"/>
          <w:highlight w:val="none"/>
          <w:lang w:val="en-US" w:eastAsia="zh-CN" w:bidi="ar-SA"/>
        </w:rPr>
      </w:pPr>
      <w:r>
        <w:rPr>
          <w:rFonts w:hint="eastAsia" w:ascii="隶书" w:hAnsi="Times New Roman" w:eastAsia="隶书" w:cs="Times New Roman"/>
          <w:color w:val="000000"/>
          <w:kern w:val="2"/>
          <w:sz w:val="36"/>
          <w:szCs w:val="24"/>
          <w:highlight w:val="none"/>
          <w:lang w:val="en-US" w:eastAsia="zh-CN" w:bidi="ar-SA"/>
        </w:rPr>
        <w:t>采购编号：Cnzx-2026014</w:t>
      </w:r>
    </w:p>
    <w:p w14:paraId="47C8F866">
      <w:pPr>
        <w:pStyle w:val="10"/>
        <w:keepNext w:val="0"/>
        <w:keepLines w:val="0"/>
        <w:widowControl/>
        <w:suppressLineNumbers w:val="0"/>
        <w:rPr>
          <w:rFonts w:hint="eastAsia" w:ascii="隶书" w:hAnsi="Times New Roman" w:eastAsia="隶书" w:cs="Times New Roman"/>
          <w:color w:val="000000"/>
          <w:kern w:val="2"/>
          <w:sz w:val="36"/>
          <w:szCs w:val="24"/>
          <w:highlight w:val="none"/>
          <w:lang w:val="en-US" w:eastAsia="zh-CN" w:bidi="ar-SA"/>
        </w:rPr>
      </w:pPr>
      <w:r>
        <w:rPr>
          <w:rFonts w:hint="eastAsia" w:ascii="隶书" w:hAnsi="Times New Roman" w:eastAsia="隶书" w:cs="Times New Roman"/>
          <w:color w:val="000000"/>
          <w:kern w:val="2"/>
          <w:sz w:val="36"/>
          <w:szCs w:val="24"/>
          <w:highlight w:val="none"/>
          <w:lang w:val="en-US" w:eastAsia="zh-CN" w:bidi="ar-SA"/>
        </w:rPr>
        <w:t>项目名称：2026-2027学年教学常规耗材采购项目</w:t>
      </w:r>
    </w:p>
    <w:p w14:paraId="4625A250">
      <w:pPr>
        <w:pStyle w:val="10"/>
        <w:keepNext w:val="0"/>
        <w:keepLines w:val="0"/>
        <w:widowControl/>
        <w:suppressLineNumbers w:val="0"/>
        <w:rPr>
          <w:rFonts w:hint="eastAsia" w:ascii="隶书" w:hAnsi="Times New Roman" w:eastAsia="隶书" w:cs="Times New Roman"/>
          <w:color w:val="000000"/>
          <w:kern w:val="2"/>
          <w:sz w:val="36"/>
          <w:szCs w:val="24"/>
          <w:highlight w:val="none"/>
          <w:lang w:val="en-US" w:eastAsia="zh-CN" w:bidi="ar-SA"/>
        </w:rPr>
      </w:pPr>
    </w:p>
    <w:p w14:paraId="628849F9">
      <w:pPr>
        <w:pStyle w:val="10"/>
        <w:keepNext w:val="0"/>
        <w:keepLines w:val="0"/>
        <w:widowControl/>
        <w:suppressLineNumbers w:val="0"/>
        <w:rPr>
          <w:rFonts w:hint="eastAsia" w:ascii="隶书" w:hAnsi="Times New Roman" w:eastAsia="隶书" w:cs="Times New Roman"/>
          <w:color w:val="000000"/>
          <w:kern w:val="2"/>
          <w:sz w:val="36"/>
          <w:szCs w:val="24"/>
          <w:highlight w:val="none"/>
          <w:lang w:val="en-US" w:eastAsia="zh-CN" w:bidi="ar-SA"/>
        </w:rPr>
      </w:pPr>
    </w:p>
    <w:p w14:paraId="48D2F8C8">
      <w:pPr>
        <w:jc w:val="center"/>
        <w:rPr>
          <w:rFonts w:hint="eastAsia" w:ascii="隶书" w:eastAsia="隶书"/>
          <w:b/>
          <w:color w:val="000000"/>
          <w:sz w:val="36"/>
          <w:highlight w:val="none"/>
        </w:rPr>
      </w:pPr>
    </w:p>
    <w:p w14:paraId="759AC8D1">
      <w:pPr>
        <w:jc w:val="center"/>
        <w:rPr>
          <w:rFonts w:hint="eastAsia" w:ascii="隶书" w:eastAsia="隶书"/>
          <w:b/>
          <w:color w:val="000000"/>
          <w:sz w:val="36"/>
          <w:highlight w:val="none"/>
        </w:rPr>
      </w:pPr>
      <w:r>
        <w:rPr>
          <w:rFonts w:hint="eastAsia" w:ascii="隶书" w:eastAsia="隶书"/>
          <w:b/>
          <w:color w:val="000000"/>
          <w:sz w:val="36"/>
          <w:highlight w:val="none"/>
        </w:rPr>
        <w:t>202</w:t>
      </w:r>
      <w:r>
        <w:rPr>
          <w:rFonts w:hint="eastAsia" w:ascii="隶书" w:eastAsia="隶书"/>
          <w:b/>
          <w:color w:val="000000"/>
          <w:sz w:val="36"/>
          <w:highlight w:val="none"/>
          <w:lang w:val="en-US" w:eastAsia="zh-CN"/>
        </w:rPr>
        <w:t>6</w:t>
      </w:r>
      <w:r>
        <w:rPr>
          <w:rFonts w:hint="eastAsia" w:ascii="隶书" w:eastAsia="隶书"/>
          <w:b/>
          <w:color w:val="000000"/>
          <w:sz w:val="36"/>
          <w:highlight w:val="none"/>
        </w:rPr>
        <w:t>年</w:t>
      </w:r>
      <w:r>
        <w:rPr>
          <w:rFonts w:hint="eastAsia" w:ascii="隶书" w:eastAsia="隶书"/>
          <w:b/>
          <w:color w:val="000000"/>
          <w:sz w:val="36"/>
          <w:highlight w:val="none"/>
          <w:lang w:val="en-US" w:eastAsia="zh-CN"/>
        </w:rPr>
        <w:t>11</w:t>
      </w:r>
      <w:r>
        <w:rPr>
          <w:rFonts w:hint="eastAsia" w:ascii="隶书" w:eastAsia="隶书"/>
          <w:b/>
          <w:color w:val="000000"/>
          <w:sz w:val="36"/>
          <w:highlight w:val="none"/>
        </w:rPr>
        <w:t>月</w:t>
      </w:r>
    </w:p>
    <w:p w14:paraId="4DCFB703">
      <w:pPr>
        <w:pStyle w:val="10"/>
        <w:keepNext w:val="0"/>
        <w:keepLines w:val="0"/>
        <w:widowControl/>
        <w:suppressLineNumbers w:val="0"/>
        <w:rPr>
          <w:rFonts w:hint="eastAsia" w:ascii="隶书" w:hAnsi="Times New Roman" w:eastAsia="隶书" w:cs="Times New Roman"/>
          <w:color w:val="000000"/>
          <w:kern w:val="2"/>
          <w:sz w:val="36"/>
          <w:szCs w:val="24"/>
          <w:highlight w:val="none"/>
          <w:lang w:val="en-US" w:eastAsia="zh-CN" w:bidi="ar-SA"/>
        </w:rPr>
      </w:pPr>
    </w:p>
    <w:p w14:paraId="61BEE422">
      <w:pPr>
        <w:keepNext w:val="0"/>
        <w:keepLines w:val="0"/>
        <w:pageBreakBefore w:val="0"/>
        <w:widowControl w:val="0"/>
        <w:kinsoku/>
        <w:wordWrap/>
        <w:overflowPunct/>
        <w:topLinePunct w:val="0"/>
        <w:autoSpaceDE/>
        <w:autoSpaceDN/>
        <w:bidi w:val="0"/>
        <w:adjustRightInd/>
        <w:snapToGrid/>
        <w:spacing w:beforeAutospacing="0" w:afterAutospacing="0" w:line="640" w:lineRule="exact"/>
        <w:jc w:val="center"/>
        <w:textAlignment w:val="auto"/>
        <w:rPr>
          <w:rFonts w:hint="eastAsia" w:ascii="隶书" w:hAnsi="Times New Roman" w:eastAsia="隶书" w:cs="Times New Roman"/>
          <w:b/>
          <w:bCs w:val="0"/>
          <w:color w:val="000000"/>
          <w:spacing w:val="-20"/>
          <w:w w:val="90"/>
          <w:kern w:val="2"/>
          <w:sz w:val="60"/>
          <w:szCs w:val="60"/>
          <w:highlight w:val="none"/>
          <w:lang w:val="en-US" w:eastAsia="zh-CN" w:bidi="ar-SA"/>
        </w:rPr>
      </w:pPr>
      <w:r>
        <w:rPr>
          <w:rFonts w:hint="eastAsia" w:ascii="隶书" w:hAnsi="Times New Roman" w:eastAsia="隶书" w:cs="Times New Roman"/>
          <w:b/>
          <w:bCs w:val="0"/>
          <w:color w:val="000000"/>
          <w:spacing w:val="-20"/>
          <w:w w:val="90"/>
          <w:kern w:val="2"/>
          <w:sz w:val="60"/>
          <w:szCs w:val="60"/>
          <w:highlight w:val="none"/>
          <w:lang w:val="en-US" w:eastAsia="zh-CN" w:bidi="ar-SA"/>
        </w:rPr>
        <w:t>第一章竞争性谈判邀请</w:t>
      </w:r>
    </w:p>
    <w:p w14:paraId="3EE3CB6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2026</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2027学年教学常规耗材采购项目采用竞争性谈判方式采购，欢迎合格供应商参与响应，并指派授权代表参加谈判。</w:t>
      </w:r>
    </w:p>
    <w:p w14:paraId="21AA996C">
      <w:pPr>
        <w:keepNext w:val="0"/>
        <w:keepLines w:val="0"/>
        <w:pageBreakBefore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一、项目基本情况</w:t>
      </w:r>
    </w:p>
    <w:p w14:paraId="0544EC8D">
      <w:pPr>
        <w:keepNext w:val="0"/>
        <w:keepLines w:val="0"/>
        <w:pageBreakBefore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1.项目编号：Cnzx</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2026014</w:t>
      </w:r>
    </w:p>
    <w:p w14:paraId="7DCDEF5F">
      <w:pPr>
        <w:keepNext w:val="0"/>
        <w:keepLines w:val="0"/>
        <w:pageBreakBefore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2.项目名称：四川省长宁县职业技术学校2026</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2027学年教学常规耗材采购项目</w:t>
      </w:r>
    </w:p>
    <w:p w14:paraId="02DD84D1">
      <w:pPr>
        <w:keepNext w:val="0"/>
        <w:keepLines w:val="0"/>
        <w:pageBreakBefore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3.采购方式：</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竞争性谈判□竞争性磋商□询价</w:t>
      </w:r>
    </w:p>
    <w:p w14:paraId="4BB09B5B">
      <w:pPr>
        <w:keepNext w:val="0"/>
        <w:keepLines w:val="0"/>
        <w:pageBreakBefore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4.预算金额（最高限价）：¥119900.00元（大写：人民币壹拾壹万玖仟玖佰元整）</w:t>
      </w:r>
    </w:p>
    <w:p w14:paraId="6C7942F3">
      <w:pPr>
        <w:keepNext w:val="0"/>
        <w:keepLines w:val="0"/>
        <w:pageBreakBefore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5.采购需求：本项目划分为4个标段，</w:t>
      </w:r>
      <w:r>
        <w:rPr>
          <w:rFonts w:hint="eastAsia" w:ascii="仿宋_GB2312" w:hAnsi="仿宋_GB2312" w:eastAsia="仿宋_GB2312" w:cs="仿宋_GB2312"/>
          <w:b w:val="0"/>
          <w:bCs w:val="0"/>
          <w:sz w:val="32"/>
          <w:szCs w:val="32"/>
          <w:lang w:val="en-US" w:eastAsia="zh-CN"/>
        </w:rPr>
        <w:t>详细内容见</w:t>
      </w:r>
      <w:r>
        <w:rPr>
          <w:rFonts w:hint="eastAsia" w:ascii="仿宋_GB2312" w:hAnsi="仿宋_GB2312" w:eastAsia="仿宋_GB2312" w:cs="仿宋_GB2312"/>
          <w:b w:val="0"/>
          <w:bCs w:val="0"/>
          <w:sz w:val="32"/>
          <w:szCs w:val="32"/>
        </w:rPr>
        <w:t>采购清单</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供应商可投一个或多个标段，可同时成交多个标段。</w:t>
      </w:r>
    </w:p>
    <w:tbl>
      <w:tblPr>
        <w:tblStyle w:val="1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5" w:type="dxa"/>
          <w:left w:w="15" w:type="dxa"/>
          <w:bottom w:w="15" w:type="dxa"/>
          <w:right w:w="15" w:type="dxa"/>
        </w:tblCellMar>
      </w:tblPr>
      <w:tblGrid>
        <w:gridCol w:w="1072"/>
        <w:gridCol w:w="3342"/>
        <w:gridCol w:w="3367"/>
        <w:gridCol w:w="765"/>
      </w:tblGrid>
      <w:tr w14:paraId="5E809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Header/>
        </w:trPr>
        <w:tc>
          <w:tcPr>
            <w:tcW w:w="0" w:type="auto"/>
            <w:shd w:val="clear" w:color="auto" w:fill="auto"/>
            <w:tcMar>
              <w:top w:w="120" w:type="dxa"/>
              <w:left w:w="120" w:type="dxa"/>
              <w:bottom w:w="120" w:type="dxa"/>
              <w:right w:w="120" w:type="dxa"/>
            </w:tcMar>
            <w:vAlign w:val="center"/>
          </w:tcPr>
          <w:p w14:paraId="122FE464">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auto"/>
              <w:rPr>
                <w:rFonts w:hint="default" w:ascii="仿宋_GB2312" w:hAnsi="仿宋_GB2312" w:eastAsia="仿宋_GB2312" w:cs="仿宋_GB2312"/>
                <w:b/>
                <w:bCs/>
                <w:sz w:val="21"/>
                <w:szCs w:val="21"/>
                <w:lang w:val="en-US"/>
              </w:rPr>
            </w:pPr>
            <w:r>
              <w:rPr>
                <w:rFonts w:hint="eastAsia" w:ascii="仿宋_GB2312" w:hAnsi="仿宋_GB2312" w:eastAsia="仿宋_GB2312" w:cs="仿宋_GB2312"/>
                <w:b/>
                <w:bCs/>
                <w:kern w:val="0"/>
                <w:sz w:val="21"/>
                <w:szCs w:val="21"/>
                <w:lang w:val="en-US" w:eastAsia="zh-CN" w:bidi="ar"/>
              </w:rPr>
              <w:t>标段编号</w:t>
            </w:r>
          </w:p>
        </w:tc>
        <w:tc>
          <w:tcPr>
            <w:tcW w:w="0" w:type="auto"/>
            <w:shd w:val="clear" w:color="auto" w:fill="auto"/>
            <w:tcMar>
              <w:top w:w="120" w:type="dxa"/>
              <w:left w:w="120" w:type="dxa"/>
              <w:bottom w:w="120" w:type="dxa"/>
              <w:right w:w="120" w:type="dxa"/>
            </w:tcMar>
            <w:vAlign w:val="center"/>
          </w:tcPr>
          <w:p w14:paraId="2D5D67CB">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422" w:firstLineChars="200"/>
              <w:jc w:val="center"/>
              <w:textAlignment w:val="auto"/>
              <w:rPr>
                <w:rFonts w:hint="eastAsia" w:ascii="仿宋_GB2312" w:hAnsi="仿宋_GB2312" w:eastAsia="仿宋_GB2312" w:cs="仿宋_GB2312"/>
                <w:b/>
                <w:bCs/>
                <w:sz w:val="21"/>
                <w:szCs w:val="21"/>
              </w:rPr>
            </w:pPr>
            <w:r>
              <w:rPr>
                <w:rFonts w:hint="eastAsia" w:ascii="仿宋_GB2312" w:hAnsi="仿宋_GB2312" w:eastAsia="仿宋_GB2312" w:cs="仿宋_GB2312"/>
                <w:b/>
                <w:bCs/>
                <w:kern w:val="0"/>
                <w:sz w:val="21"/>
                <w:szCs w:val="21"/>
                <w:lang w:val="en-US" w:eastAsia="zh-CN" w:bidi="ar"/>
              </w:rPr>
              <w:t>标段</w:t>
            </w:r>
            <w:r>
              <w:rPr>
                <w:rFonts w:hint="eastAsia" w:ascii="宋体" w:hAnsi="宋体" w:eastAsia="宋体" w:cs="宋体"/>
                <w:b/>
                <w:bCs/>
                <w:i w:val="0"/>
                <w:iCs w:val="0"/>
                <w:color w:val="000000"/>
                <w:kern w:val="0"/>
                <w:sz w:val="24"/>
                <w:szCs w:val="24"/>
                <w:u w:val="none"/>
                <w:lang w:val="en-US" w:eastAsia="zh-CN" w:bidi="ar"/>
              </w:rPr>
              <w:t>名称</w:t>
            </w:r>
          </w:p>
        </w:tc>
        <w:tc>
          <w:tcPr>
            <w:tcW w:w="0" w:type="auto"/>
            <w:shd w:val="clear" w:color="auto" w:fill="auto"/>
            <w:tcMar>
              <w:top w:w="120" w:type="dxa"/>
              <w:left w:w="120" w:type="dxa"/>
              <w:bottom w:w="120" w:type="dxa"/>
              <w:right w:w="120" w:type="dxa"/>
            </w:tcMar>
            <w:vAlign w:val="center"/>
          </w:tcPr>
          <w:p w14:paraId="11FEB0D1">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422" w:firstLineChars="200"/>
              <w:jc w:val="center"/>
              <w:textAlignment w:val="auto"/>
              <w:rPr>
                <w:rFonts w:hint="eastAsia" w:ascii="仿宋_GB2312" w:hAnsi="仿宋_GB2312" w:eastAsia="仿宋_GB2312" w:cs="仿宋_GB2312"/>
                <w:b/>
                <w:bCs/>
                <w:sz w:val="21"/>
                <w:szCs w:val="21"/>
              </w:rPr>
            </w:pPr>
            <w:r>
              <w:rPr>
                <w:rFonts w:hint="eastAsia" w:ascii="仿宋_GB2312" w:hAnsi="仿宋_GB2312" w:eastAsia="仿宋_GB2312" w:cs="仿宋_GB2312"/>
                <w:b/>
                <w:bCs/>
                <w:kern w:val="0"/>
                <w:sz w:val="21"/>
                <w:szCs w:val="21"/>
                <w:lang w:val="en-US" w:eastAsia="zh-CN" w:bidi="ar"/>
              </w:rPr>
              <w:t>预算总价（最高限价）（元）</w:t>
            </w:r>
          </w:p>
        </w:tc>
        <w:tc>
          <w:tcPr>
            <w:tcW w:w="0" w:type="auto"/>
            <w:shd w:val="clear" w:color="auto" w:fill="auto"/>
            <w:tcMar>
              <w:top w:w="120" w:type="dxa"/>
              <w:left w:w="120" w:type="dxa"/>
              <w:bottom w:w="120" w:type="dxa"/>
              <w:right w:w="120" w:type="dxa"/>
            </w:tcMar>
            <w:vAlign w:val="center"/>
          </w:tcPr>
          <w:p w14:paraId="34F8D75D">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auto"/>
              <w:rPr>
                <w:rFonts w:hint="eastAsia" w:ascii="仿宋_GB2312" w:hAnsi="仿宋_GB2312" w:eastAsia="仿宋_GB2312" w:cs="仿宋_GB2312"/>
                <w:b/>
                <w:bCs/>
                <w:sz w:val="21"/>
                <w:szCs w:val="21"/>
              </w:rPr>
            </w:pPr>
            <w:r>
              <w:rPr>
                <w:rFonts w:hint="eastAsia" w:ascii="仿宋_GB2312" w:hAnsi="仿宋_GB2312" w:eastAsia="仿宋_GB2312" w:cs="仿宋_GB2312"/>
                <w:b/>
                <w:bCs/>
                <w:kern w:val="0"/>
                <w:sz w:val="21"/>
                <w:szCs w:val="21"/>
                <w:lang w:val="en-US" w:eastAsia="zh-CN" w:bidi="ar"/>
              </w:rPr>
              <w:t>备注</w:t>
            </w:r>
          </w:p>
        </w:tc>
      </w:tr>
      <w:tr w14:paraId="3B739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shd w:val="clear" w:color="auto" w:fill="auto"/>
            <w:tcMar>
              <w:top w:w="120" w:type="dxa"/>
              <w:left w:w="120" w:type="dxa"/>
              <w:bottom w:w="120" w:type="dxa"/>
              <w:right w:w="120" w:type="dxa"/>
            </w:tcMar>
            <w:vAlign w:val="center"/>
          </w:tcPr>
          <w:p w14:paraId="320C6373">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kern w:val="0"/>
                <w:sz w:val="21"/>
                <w:szCs w:val="21"/>
                <w:lang w:val="en-US" w:eastAsia="zh-CN" w:bidi="ar"/>
              </w:rPr>
              <w:t>标段1</w:t>
            </w:r>
          </w:p>
        </w:tc>
        <w:tc>
          <w:tcPr>
            <w:tcW w:w="0" w:type="auto"/>
            <w:shd w:val="clear" w:color="auto" w:fill="auto"/>
            <w:tcMar>
              <w:top w:w="120" w:type="dxa"/>
              <w:left w:w="120" w:type="dxa"/>
              <w:bottom w:w="120" w:type="dxa"/>
              <w:right w:w="120" w:type="dxa"/>
            </w:tcMar>
            <w:vAlign w:val="center"/>
          </w:tcPr>
          <w:p w14:paraId="67A100A6">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420" w:firstLineChars="200"/>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kern w:val="0"/>
                <w:sz w:val="21"/>
                <w:szCs w:val="21"/>
                <w:lang w:val="en-US" w:eastAsia="zh-CN" w:bidi="ar"/>
              </w:rPr>
              <w:t>机械部教学常规耗材采购</w:t>
            </w:r>
          </w:p>
        </w:tc>
        <w:tc>
          <w:tcPr>
            <w:tcW w:w="0" w:type="auto"/>
            <w:shd w:val="clear" w:color="auto" w:fill="auto"/>
            <w:tcMar>
              <w:top w:w="120" w:type="dxa"/>
              <w:left w:w="120" w:type="dxa"/>
              <w:bottom w:w="120" w:type="dxa"/>
              <w:right w:w="120" w:type="dxa"/>
            </w:tcMar>
            <w:vAlign w:val="center"/>
          </w:tcPr>
          <w:p w14:paraId="096BE162">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420" w:firstLineChars="200"/>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kern w:val="0"/>
                <w:sz w:val="21"/>
                <w:szCs w:val="21"/>
                <w:lang w:val="en-US" w:eastAsia="zh-CN" w:bidi="ar"/>
              </w:rPr>
              <w:t>55261.00</w:t>
            </w:r>
          </w:p>
        </w:tc>
        <w:tc>
          <w:tcPr>
            <w:tcW w:w="0" w:type="auto"/>
            <w:shd w:val="clear" w:color="auto" w:fill="auto"/>
            <w:tcMar>
              <w:top w:w="120" w:type="dxa"/>
              <w:left w:w="120" w:type="dxa"/>
              <w:bottom w:w="120" w:type="dxa"/>
              <w:right w:w="120" w:type="dxa"/>
            </w:tcMar>
            <w:vAlign w:val="center"/>
          </w:tcPr>
          <w:p w14:paraId="1CAEB52A">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420" w:firstLineChars="200"/>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kern w:val="0"/>
                <w:sz w:val="21"/>
                <w:szCs w:val="21"/>
                <w:lang w:val="en-US" w:eastAsia="zh-CN" w:bidi="ar"/>
              </w:rPr>
              <w:t>/</w:t>
            </w:r>
          </w:p>
        </w:tc>
      </w:tr>
      <w:tr w14:paraId="50F19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0" w:type="auto"/>
            <w:shd w:val="clear" w:color="auto" w:fill="auto"/>
            <w:tcMar>
              <w:top w:w="120" w:type="dxa"/>
              <w:left w:w="120" w:type="dxa"/>
              <w:bottom w:w="120" w:type="dxa"/>
              <w:right w:w="120" w:type="dxa"/>
            </w:tcMar>
            <w:vAlign w:val="center"/>
          </w:tcPr>
          <w:p w14:paraId="0E88D12B">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kern w:val="0"/>
                <w:sz w:val="21"/>
                <w:szCs w:val="21"/>
                <w:lang w:val="en-US" w:eastAsia="zh-CN" w:bidi="ar"/>
              </w:rPr>
              <w:t>标段2</w:t>
            </w:r>
          </w:p>
        </w:tc>
        <w:tc>
          <w:tcPr>
            <w:tcW w:w="0" w:type="auto"/>
            <w:shd w:val="clear" w:color="auto" w:fill="auto"/>
            <w:tcMar>
              <w:top w:w="120" w:type="dxa"/>
              <w:left w:w="120" w:type="dxa"/>
              <w:bottom w:w="120" w:type="dxa"/>
              <w:right w:w="120" w:type="dxa"/>
            </w:tcMar>
            <w:vAlign w:val="center"/>
          </w:tcPr>
          <w:p w14:paraId="6B10A8D9">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420" w:firstLineChars="200"/>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kern w:val="0"/>
                <w:sz w:val="21"/>
                <w:szCs w:val="21"/>
                <w:lang w:val="en-US" w:eastAsia="zh-CN" w:bidi="ar"/>
              </w:rPr>
              <w:t>竹旅部教学常规耗材采购</w:t>
            </w:r>
          </w:p>
        </w:tc>
        <w:tc>
          <w:tcPr>
            <w:tcW w:w="0" w:type="auto"/>
            <w:shd w:val="clear" w:color="auto" w:fill="auto"/>
            <w:tcMar>
              <w:top w:w="120" w:type="dxa"/>
              <w:left w:w="120" w:type="dxa"/>
              <w:bottom w:w="120" w:type="dxa"/>
              <w:right w:w="120" w:type="dxa"/>
            </w:tcMar>
            <w:vAlign w:val="center"/>
          </w:tcPr>
          <w:p w14:paraId="4BF72785">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420" w:firstLineChars="200"/>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kern w:val="0"/>
                <w:sz w:val="21"/>
                <w:szCs w:val="21"/>
                <w:lang w:val="en-US" w:eastAsia="zh-CN" w:bidi="ar"/>
              </w:rPr>
              <w:t>37531.00</w:t>
            </w:r>
          </w:p>
        </w:tc>
        <w:tc>
          <w:tcPr>
            <w:tcW w:w="0" w:type="auto"/>
            <w:shd w:val="clear" w:color="auto" w:fill="auto"/>
            <w:tcMar>
              <w:top w:w="120" w:type="dxa"/>
              <w:left w:w="120" w:type="dxa"/>
              <w:bottom w:w="120" w:type="dxa"/>
              <w:right w:w="120" w:type="dxa"/>
            </w:tcMar>
            <w:vAlign w:val="center"/>
          </w:tcPr>
          <w:p w14:paraId="250D8E1A">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420" w:firstLineChars="200"/>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kern w:val="0"/>
                <w:sz w:val="21"/>
                <w:szCs w:val="21"/>
                <w:lang w:val="en-US" w:eastAsia="zh-CN" w:bidi="ar"/>
              </w:rPr>
              <w:t>/</w:t>
            </w:r>
          </w:p>
        </w:tc>
      </w:tr>
      <w:tr w14:paraId="2D0AD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0" w:type="auto"/>
            <w:shd w:val="clear" w:color="auto" w:fill="auto"/>
            <w:tcMar>
              <w:top w:w="120" w:type="dxa"/>
              <w:left w:w="120" w:type="dxa"/>
              <w:bottom w:w="120" w:type="dxa"/>
              <w:right w:w="120" w:type="dxa"/>
            </w:tcMar>
            <w:vAlign w:val="center"/>
          </w:tcPr>
          <w:p w14:paraId="3A6F5B75">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kern w:val="0"/>
                <w:sz w:val="21"/>
                <w:szCs w:val="21"/>
                <w:lang w:val="en-US" w:eastAsia="zh-CN" w:bidi="ar"/>
              </w:rPr>
              <w:t>标段3</w:t>
            </w:r>
          </w:p>
        </w:tc>
        <w:tc>
          <w:tcPr>
            <w:tcW w:w="0" w:type="auto"/>
            <w:shd w:val="clear" w:color="auto" w:fill="auto"/>
            <w:tcMar>
              <w:top w:w="120" w:type="dxa"/>
              <w:left w:w="120" w:type="dxa"/>
              <w:bottom w:w="120" w:type="dxa"/>
              <w:right w:w="120" w:type="dxa"/>
            </w:tcMar>
            <w:vAlign w:val="center"/>
          </w:tcPr>
          <w:p w14:paraId="0EE94A22">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420" w:firstLineChars="200"/>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kern w:val="0"/>
                <w:sz w:val="21"/>
                <w:szCs w:val="21"/>
                <w:lang w:val="en-US" w:eastAsia="zh-CN" w:bidi="ar"/>
              </w:rPr>
              <w:t>信息部教学常规耗材采购</w:t>
            </w:r>
          </w:p>
        </w:tc>
        <w:tc>
          <w:tcPr>
            <w:tcW w:w="0" w:type="auto"/>
            <w:shd w:val="clear" w:color="auto" w:fill="auto"/>
            <w:tcMar>
              <w:top w:w="120" w:type="dxa"/>
              <w:left w:w="120" w:type="dxa"/>
              <w:bottom w:w="120" w:type="dxa"/>
              <w:right w:w="120" w:type="dxa"/>
            </w:tcMar>
            <w:vAlign w:val="center"/>
          </w:tcPr>
          <w:p w14:paraId="396D97F2">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420" w:firstLineChars="200"/>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kern w:val="0"/>
                <w:sz w:val="21"/>
                <w:szCs w:val="21"/>
                <w:lang w:val="en-US" w:eastAsia="zh-CN" w:bidi="ar"/>
              </w:rPr>
              <w:t>6644.00</w:t>
            </w:r>
          </w:p>
        </w:tc>
        <w:tc>
          <w:tcPr>
            <w:tcW w:w="0" w:type="auto"/>
            <w:shd w:val="clear" w:color="auto" w:fill="auto"/>
            <w:tcMar>
              <w:top w:w="120" w:type="dxa"/>
              <w:left w:w="120" w:type="dxa"/>
              <w:bottom w:w="120" w:type="dxa"/>
              <w:right w:w="120" w:type="dxa"/>
            </w:tcMar>
            <w:vAlign w:val="center"/>
          </w:tcPr>
          <w:p w14:paraId="0DE97E72">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420" w:firstLineChars="200"/>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kern w:val="0"/>
                <w:sz w:val="21"/>
                <w:szCs w:val="21"/>
                <w:lang w:val="en-US" w:eastAsia="zh-CN" w:bidi="ar"/>
              </w:rPr>
              <w:t>/</w:t>
            </w:r>
          </w:p>
        </w:tc>
      </w:tr>
      <w:tr w14:paraId="5E7CB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0" w:type="auto"/>
            <w:shd w:val="clear" w:color="auto" w:fill="auto"/>
            <w:tcMar>
              <w:top w:w="120" w:type="dxa"/>
              <w:left w:w="120" w:type="dxa"/>
              <w:bottom w:w="120" w:type="dxa"/>
              <w:right w:w="120" w:type="dxa"/>
            </w:tcMar>
            <w:vAlign w:val="center"/>
          </w:tcPr>
          <w:p w14:paraId="3ED9DEAD">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kern w:val="0"/>
                <w:sz w:val="21"/>
                <w:szCs w:val="21"/>
                <w:lang w:val="en-US" w:eastAsia="zh-CN" w:bidi="ar"/>
              </w:rPr>
              <w:t>标段4</w:t>
            </w:r>
          </w:p>
        </w:tc>
        <w:tc>
          <w:tcPr>
            <w:tcW w:w="0" w:type="auto"/>
            <w:shd w:val="clear" w:color="auto" w:fill="auto"/>
            <w:tcMar>
              <w:top w:w="120" w:type="dxa"/>
              <w:left w:w="120" w:type="dxa"/>
              <w:bottom w:w="120" w:type="dxa"/>
              <w:right w:w="120" w:type="dxa"/>
            </w:tcMar>
            <w:vAlign w:val="center"/>
          </w:tcPr>
          <w:p w14:paraId="444E5147">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420" w:firstLineChars="200"/>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kern w:val="0"/>
                <w:sz w:val="21"/>
                <w:szCs w:val="21"/>
                <w:lang w:val="en-US" w:eastAsia="zh-CN" w:bidi="ar"/>
              </w:rPr>
              <w:t>综合高中部教学常规耗材采购</w:t>
            </w:r>
          </w:p>
        </w:tc>
        <w:tc>
          <w:tcPr>
            <w:tcW w:w="0" w:type="auto"/>
            <w:shd w:val="clear" w:color="auto" w:fill="auto"/>
            <w:tcMar>
              <w:top w:w="120" w:type="dxa"/>
              <w:left w:w="120" w:type="dxa"/>
              <w:bottom w:w="120" w:type="dxa"/>
              <w:right w:w="120" w:type="dxa"/>
            </w:tcMar>
            <w:vAlign w:val="center"/>
          </w:tcPr>
          <w:p w14:paraId="57F2F82F">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420" w:firstLineChars="200"/>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kern w:val="0"/>
                <w:sz w:val="21"/>
                <w:szCs w:val="21"/>
                <w:lang w:val="en-US" w:eastAsia="zh-CN" w:bidi="ar"/>
              </w:rPr>
              <w:t>20464.00</w:t>
            </w:r>
          </w:p>
        </w:tc>
        <w:tc>
          <w:tcPr>
            <w:tcW w:w="0" w:type="auto"/>
            <w:shd w:val="clear" w:color="auto" w:fill="auto"/>
            <w:tcMar>
              <w:top w:w="120" w:type="dxa"/>
              <w:left w:w="120" w:type="dxa"/>
              <w:bottom w:w="120" w:type="dxa"/>
              <w:right w:w="120" w:type="dxa"/>
            </w:tcMar>
            <w:vAlign w:val="center"/>
          </w:tcPr>
          <w:p w14:paraId="13A24E71">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420" w:firstLineChars="200"/>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kern w:val="0"/>
                <w:sz w:val="21"/>
                <w:szCs w:val="21"/>
                <w:lang w:val="en-US" w:eastAsia="zh-CN" w:bidi="ar"/>
              </w:rPr>
              <w:t>/</w:t>
            </w:r>
          </w:p>
        </w:tc>
      </w:tr>
      <w:tr w14:paraId="3B410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shd w:val="clear" w:color="auto" w:fill="auto"/>
            <w:tcMar>
              <w:top w:w="120" w:type="dxa"/>
              <w:left w:w="120" w:type="dxa"/>
              <w:bottom w:w="120" w:type="dxa"/>
              <w:right w:w="120" w:type="dxa"/>
            </w:tcMar>
            <w:vAlign w:val="center"/>
          </w:tcPr>
          <w:p w14:paraId="30933FA0">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both"/>
              <w:textAlignment w:val="auto"/>
              <w:rPr>
                <w:rFonts w:hint="eastAsia" w:ascii="仿宋_GB2312" w:hAnsi="仿宋_GB2312" w:eastAsia="仿宋_GB2312" w:cs="仿宋_GB2312"/>
                <w:sz w:val="21"/>
                <w:szCs w:val="21"/>
              </w:rPr>
            </w:pPr>
            <w:r>
              <w:rPr>
                <w:rFonts w:hint="eastAsia" w:ascii="仿宋_GB2312" w:hAnsi="仿宋_GB2312" w:eastAsia="仿宋_GB2312" w:cs="仿宋_GB2312"/>
                <w:kern w:val="0"/>
                <w:sz w:val="21"/>
                <w:szCs w:val="21"/>
                <w:lang w:val="en-US" w:eastAsia="zh-CN" w:bidi="ar"/>
              </w:rPr>
              <w:t>合计</w:t>
            </w:r>
          </w:p>
        </w:tc>
        <w:tc>
          <w:tcPr>
            <w:tcW w:w="0" w:type="auto"/>
            <w:shd w:val="clear" w:color="auto" w:fill="auto"/>
            <w:tcMar>
              <w:top w:w="120" w:type="dxa"/>
              <w:left w:w="120" w:type="dxa"/>
              <w:bottom w:w="120" w:type="dxa"/>
              <w:right w:w="120" w:type="dxa"/>
            </w:tcMar>
            <w:vAlign w:val="center"/>
          </w:tcPr>
          <w:p w14:paraId="3D6868A3">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420" w:firstLineChars="200"/>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kern w:val="0"/>
                <w:sz w:val="21"/>
                <w:szCs w:val="21"/>
                <w:lang w:val="en-US" w:eastAsia="zh-CN" w:bidi="ar"/>
              </w:rPr>
              <w:t>—</w:t>
            </w:r>
          </w:p>
        </w:tc>
        <w:tc>
          <w:tcPr>
            <w:tcW w:w="0" w:type="auto"/>
            <w:shd w:val="clear" w:color="auto" w:fill="auto"/>
            <w:tcMar>
              <w:top w:w="120" w:type="dxa"/>
              <w:left w:w="120" w:type="dxa"/>
              <w:bottom w:w="120" w:type="dxa"/>
              <w:right w:w="120" w:type="dxa"/>
            </w:tcMar>
            <w:vAlign w:val="center"/>
          </w:tcPr>
          <w:p w14:paraId="1AE8123A">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420" w:firstLineChars="200"/>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kern w:val="0"/>
                <w:sz w:val="21"/>
                <w:szCs w:val="21"/>
                <w:lang w:val="en-US" w:eastAsia="zh-CN" w:bidi="ar"/>
              </w:rPr>
              <w:t>119900.00</w:t>
            </w:r>
          </w:p>
        </w:tc>
        <w:tc>
          <w:tcPr>
            <w:tcW w:w="0" w:type="auto"/>
            <w:shd w:val="clear" w:color="auto" w:fill="auto"/>
            <w:tcMar>
              <w:top w:w="120" w:type="dxa"/>
              <w:left w:w="120" w:type="dxa"/>
              <w:bottom w:w="120" w:type="dxa"/>
              <w:right w:w="120" w:type="dxa"/>
            </w:tcMar>
            <w:vAlign w:val="center"/>
          </w:tcPr>
          <w:p w14:paraId="4E610F89">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420" w:firstLineChars="200"/>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kern w:val="0"/>
                <w:sz w:val="21"/>
                <w:szCs w:val="21"/>
                <w:lang w:val="en-US" w:eastAsia="zh-CN" w:bidi="ar"/>
              </w:rPr>
              <w:t>/</w:t>
            </w:r>
          </w:p>
        </w:tc>
      </w:tr>
    </w:tbl>
    <w:p w14:paraId="0C098B52">
      <w:pPr>
        <w:keepNext w:val="0"/>
        <w:keepLines w:val="0"/>
        <w:pageBreakBefore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bCs w:val="0"/>
          <w:sz w:val="32"/>
          <w:szCs w:val="32"/>
        </w:rPr>
        <w:t>备注：</w:t>
      </w:r>
      <w:r>
        <w:rPr>
          <w:rFonts w:hint="eastAsia" w:ascii="仿宋_GB2312" w:hAnsi="仿宋_GB2312" w:eastAsia="仿宋_GB2312" w:cs="仿宋_GB2312"/>
          <w:b/>
          <w:bCs/>
          <w:sz w:val="32"/>
          <w:szCs w:val="32"/>
        </w:rPr>
        <w:t>①供应商参与多个标段响应的，</w:t>
      </w:r>
      <w:r>
        <w:rPr>
          <w:rStyle w:val="13"/>
          <w:rFonts w:hint="eastAsia" w:ascii="仿宋_GB2312" w:hAnsi="仿宋_GB2312" w:eastAsia="仿宋_GB2312" w:cs="仿宋_GB2312"/>
          <w:b/>
          <w:bCs/>
          <w:sz w:val="32"/>
          <w:szCs w:val="32"/>
        </w:rPr>
        <w:t>应当按标段分别编制报价一览表、设备（耗材）明细表</w:t>
      </w:r>
      <w:r>
        <w:rPr>
          <w:rFonts w:hint="eastAsia" w:ascii="仿宋_GB2312" w:hAnsi="仿宋_GB2312" w:eastAsia="仿宋_GB2312" w:cs="仿宋_GB2312"/>
          <w:b/>
          <w:bCs/>
          <w:sz w:val="32"/>
          <w:szCs w:val="32"/>
        </w:rPr>
        <w:t>；未按标段分别编制的，视为不满足采购文件实质性要求，响应文件无效</w:t>
      </w:r>
      <w:r>
        <w:rPr>
          <w:rFonts w:hint="eastAsia" w:ascii="仿宋_GB2312" w:hAnsi="仿宋_GB2312" w:eastAsia="仿宋_GB2312" w:cs="仿宋_GB2312"/>
          <w:sz w:val="32"/>
          <w:szCs w:val="32"/>
        </w:rPr>
        <w:t>。②响应报价包含货款、包装、运输、人工搬运、装卸、税费等全部费用，采购人不再另行支付任何其他费用。</w:t>
      </w:r>
    </w:p>
    <w:p w14:paraId="14F8C3B6">
      <w:pPr>
        <w:keepNext w:val="0"/>
        <w:keepLines w:val="0"/>
        <w:pageBreakBefore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.合同履行期限：合同签订生效之日起</w:t>
      </w:r>
      <w:r>
        <w:rPr>
          <w:rFonts w:hint="eastAsia" w:ascii="仿宋_GB2312" w:hAnsi="仿宋_GB2312" w:eastAsia="仿宋_GB2312" w:cs="仿宋_GB2312"/>
          <w:sz w:val="32"/>
          <w:szCs w:val="32"/>
          <w:lang w:val="en-US" w:eastAsia="zh-CN"/>
        </w:rPr>
        <w:t>20</w:t>
      </w:r>
      <w:r>
        <w:rPr>
          <w:rFonts w:hint="eastAsia" w:ascii="仿宋_GB2312" w:hAnsi="仿宋_GB2312" w:eastAsia="仿宋_GB2312" w:cs="仿宋_GB2312"/>
          <w:sz w:val="32"/>
          <w:szCs w:val="32"/>
        </w:rPr>
        <w:t>个日历天内完成全部货物供货，对需要定制、安装的产品同步完成定制及安装调试工作，实现一次性验收合格。</w:t>
      </w:r>
    </w:p>
    <w:p w14:paraId="0610F146">
      <w:pPr>
        <w:keepNext w:val="0"/>
        <w:keepLines w:val="0"/>
        <w:pageBreakBefore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.交货地点：采购人指定校内地点。</w:t>
      </w:r>
    </w:p>
    <w:p w14:paraId="1F4627EA">
      <w:pPr>
        <w:keepNext w:val="0"/>
        <w:keepLines w:val="0"/>
        <w:pageBreakBefore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.质量标准：符合现行国家、行业相关质量规范标准，同时满足采购人教学实际使用需求。</w:t>
      </w:r>
    </w:p>
    <w:p w14:paraId="29A0C363">
      <w:pPr>
        <w:keepNext w:val="0"/>
        <w:keepLines w:val="0"/>
        <w:pageBreakBefore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.本项目不接受联合体响应。</w:t>
      </w:r>
    </w:p>
    <w:p w14:paraId="1246E4C4">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二、供应商资格要求</w:t>
      </w:r>
    </w:p>
    <w:p w14:paraId="581B04AC">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rPr>
        <w:t>（一）满足《中华人民共和国政府采购法》第二十二条规定，须提供对应资料：</w:t>
      </w:r>
    </w:p>
    <w:p w14:paraId="628988C1">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具有独立承担民事责任的能力：供应商如为法人，须提供有效的营业执照；如为其他组织，须提供对应主体资格证明材料；如为自然人，须提供本人身份证明。非自然人参与投标的，还须提供法定代表人授权委托书。</w:t>
      </w:r>
    </w:p>
    <w:p w14:paraId="0A580D68">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具有良好的商业信誉和健全的财务会计制度：提供202</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年至今任意一年财务报表或第三方审计报告（资产负债表、利润表、现金流量表及报表附注）；成立不满1年，可提供成立至本公告发布前任意1个月财务报表，或开户银行资信证明/资金存款证明；</w:t>
      </w:r>
    </w:p>
    <w:p w14:paraId="58341B9B">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具有履行合同所必需的设备和专业技术能力：提供证明材料或书面承诺；</w:t>
      </w:r>
    </w:p>
    <w:p w14:paraId="09FABACD">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具有依法缴纳税收和社会保障资金的良好记录：提供2023年9月至响应文件截止之日期间，每年度任意1个月的纳税缴纳凭证、社会保险资金缴纳凭证；新成立单位可提供其成立以来已有的纳税、社保相关资料；依法免税或免缴社会保险的，须提供相应的证明文件；</w:t>
      </w:r>
    </w:p>
    <w:p w14:paraId="5D3BBF61">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参加政府采购活动前三年内，经营活动中无重大违法记录：提供书面声明；</w:t>
      </w:r>
    </w:p>
    <w:p w14:paraId="625F1481">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法律、行政法规规定的其他条件：</w:t>
      </w:r>
    </w:p>
    <w:p w14:paraId="4C8EDE69">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（1）单位负责人为同一人或者存在直接控股、管理关系的不同供应商，不得同时参加本项目采购活动；为本项目提供整体设计、规范编制、项目管理、监理、检测服务的供应商，不得再参与本项目。</w:t>
      </w:r>
    </w:p>
    <w:p w14:paraId="3D707287">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2）供应商近三年内无重大行政处罚违法行为，自行出具未被行政主管部门列入黑名单的书面承诺。供应商不得被“信用中国”列入失信被执行人、重大税收违法失信主体；不得在“中国政府采购网”列入尚在处罚期内的政府采购严重违法失信行为记录名单。</w:t>
      </w:r>
    </w:p>
    <w:p w14:paraId="0EB700A1">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楷体_GB2312" w:hAnsi="楷体_GB2312" w:eastAsia="楷体_GB2312" w:cs="楷体_GB2312"/>
          <w:b w:val="0"/>
          <w:bCs w:val="0"/>
          <w:kern w:val="0"/>
          <w:sz w:val="32"/>
          <w:szCs w:val="32"/>
          <w:lang w:val="en-US" w:eastAsia="zh-CN" w:bidi="ar"/>
        </w:rPr>
      </w:pPr>
      <w:r>
        <w:rPr>
          <w:rFonts w:hint="eastAsia" w:ascii="楷体_GB2312" w:hAnsi="楷体_GB2312" w:eastAsia="楷体_GB2312" w:cs="楷体_GB2312"/>
          <w:b w:val="0"/>
          <w:bCs w:val="0"/>
          <w:kern w:val="0"/>
          <w:sz w:val="32"/>
          <w:szCs w:val="32"/>
          <w:lang w:val="en-US" w:eastAsia="zh-CN" w:bidi="ar"/>
        </w:rPr>
        <w:t>（二）落实政府采购政策需满足的资格要求：无</w:t>
      </w:r>
    </w:p>
    <w:p w14:paraId="0058AA8C">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lang w:eastAsia="zh-CN"/>
        </w:rPr>
        <w:t>（</w:t>
      </w:r>
      <w:r>
        <w:rPr>
          <w:rFonts w:hint="eastAsia" w:ascii="楷体_GB2312" w:hAnsi="楷体_GB2312" w:eastAsia="楷体_GB2312" w:cs="楷体_GB2312"/>
          <w:b w:val="0"/>
          <w:bCs w:val="0"/>
          <w:sz w:val="32"/>
          <w:szCs w:val="32"/>
          <w:lang w:val="en-US" w:eastAsia="zh-CN"/>
        </w:rPr>
        <w:t>三）</w:t>
      </w:r>
      <w:r>
        <w:rPr>
          <w:rFonts w:hint="eastAsia" w:ascii="楷体_GB2312" w:hAnsi="楷体_GB2312" w:eastAsia="楷体_GB2312" w:cs="楷体_GB2312"/>
          <w:b w:val="0"/>
          <w:bCs w:val="0"/>
          <w:sz w:val="32"/>
          <w:szCs w:val="32"/>
        </w:rPr>
        <w:t>本项目特定资格要求：无</w:t>
      </w:r>
    </w:p>
    <w:p w14:paraId="64A5D4E3">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三、获取竞争性谈判文件</w:t>
      </w:r>
    </w:p>
    <w:p w14:paraId="394F7B07">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sz w:val="32"/>
          <w:szCs w:val="32"/>
          <w:lang w:val="en-US" w:eastAsia="zh-CN"/>
        </w:rPr>
        <w:t>1.报名时间：2026年11月3日至2026年11月5日18:00（北京时间），逾期不予受理。</w:t>
      </w:r>
    </w:p>
    <w:p w14:paraId="436CC467">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2.获取方式：竞争性谈判文件由供应商自行网上下载。供应商须在报名期限内，将全套报名资料加盖公章扫描合并为单个PDF发送至邮箱：250070071@qq.com；文件命名格式：单位名称+项目名称报名资料+联系电话。</w:t>
      </w:r>
    </w:p>
    <w:p w14:paraId="042E3997">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报名资料清单：</w:t>
      </w:r>
    </w:p>
    <w:p w14:paraId="6D44CDC0">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①营业执照复印件（加盖单位公章）；</w:t>
      </w:r>
    </w:p>
    <w:p w14:paraId="1014672A">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②法定代表人证明书（原件扫描件）；</w:t>
      </w:r>
    </w:p>
    <w:p w14:paraId="4BFBDA88">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③法定代表人授权委托书（委托报名时提供，原件扫描件）。</w:t>
      </w:r>
    </w:p>
    <w:p w14:paraId="43ADC024">
      <w:pPr>
        <w:pStyle w:val="5"/>
        <w:keepNext w:val="0"/>
        <w:keepLines w:val="0"/>
        <w:pageBreakBefore w:val="0"/>
        <w:widowControl/>
        <w:numPr>
          <w:ilvl w:val="0"/>
          <w:numId w:val="1"/>
        </w:numPr>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文件售价：0元，免费获取。</w:t>
      </w:r>
    </w:p>
    <w:p w14:paraId="25F5967B">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outlineLvl w:val="2"/>
        <w:rPr>
          <w:rFonts w:hint="eastAsia" w:ascii="黑体" w:hAnsi="黑体" w:eastAsia="黑体" w:cs="黑体"/>
          <w:b w:val="0"/>
          <w:bCs w:val="0"/>
          <w:sz w:val="32"/>
          <w:szCs w:val="32"/>
        </w:rPr>
      </w:pPr>
      <w:r>
        <w:rPr>
          <w:rFonts w:hint="eastAsia" w:ascii="黑体" w:hAnsi="黑体" w:eastAsia="黑体" w:cs="黑体"/>
          <w:b w:val="0"/>
          <w:bCs w:val="0"/>
          <w:sz w:val="32"/>
          <w:szCs w:val="32"/>
        </w:rPr>
        <w:t>四、提交响应文件、谈判时间及地点</w:t>
      </w:r>
    </w:p>
    <w:p w14:paraId="37F56A0A">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jc w:val="left"/>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(一)响应文件递交时间：2026-11-7 10:00-10:30（北京时间），10:30为提交响应文件截止时间，逾期送达的响应文件将予以拒收。</w:t>
      </w:r>
    </w:p>
    <w:p w14:paraId="01942A39">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(二)响应文件格式：响应文件须装订成册，并准备正本壹册、副本贰册，共叁册。将正、副本文件一并装入密封袋内，在密封袋封面清晰注明项目名称、项目编号、供应商名称、联系人及联系电话，并加盖公章。</w:t>
      </w:r>
    </w:p>
    <w:p w14:paraId="7F9B034E">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(三)递交地点：四川省长宁县职业技术学校厚德楼四楼总务处办公室</w:t>
      </w:r>
    </w:p>
    <w:p w14:paraId="3878E8A3">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sz w:val="32"/>
          <w:szCs w:val="32"/>
          <w:lang w:val="en-US" w:eastAsia="zh-CN"/>
        </w:rPr>
        <w:t>(四)谈判时间：2026年11</w:t>
      </w:r>
      <w:bookmarkStart w:id="0" w:name="_GoBack"/>
      <w:bookmarkEnd w:id="0"/>
      <w:r>
        <w:rPr>
          <w:rFonts w:hint="eastAsia" w:ascii="仿宋_GB2312" w:hAnsi="仿宋_GB2312" w:eastAsia="仿宋_GB2312" w:cs="仿宋_GB2312"/>
          <w:b/>
          <w:bCs/>
          <w:sz w:val="32"/>
          <w:szCs w:val="32"/>
          <w:lang w:val="en-US" w:eastAsia="zh-CN"/>
        </w:rPr>
        <w:t>月7日10:30（北京时间，如有调整另行通知）</w:t>
      </w:r>
    </w:p>
    <w:p w14:paraId="315F1BF7">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(五)谈判地点：厚德楼明德厅会议室</w:t>
      </w:r>
    </w:p>
    <w:p w14:paraId="4239B9EC">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五、公告期限</w:t>
      </w:r>
    </w:p>
    <w:p w14:paraId="012F05C4">
      <w:pPr>
        <w:pStyle w:val="10"/>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自本公告发布之日起3个工作日。</w:t>
      </w:r>
    </w:p>
    <w:p w14:paraId="3AB81F70">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六、其他补充事宜</w:t>
      </w:r>
    </w:p>
    <w:p w14:paraId="0436B0DB">
      <w:pPr>
        <w:pStyle w:val="10"/>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本项目公告在</w:t>
      </w:r>
      <w:r>
        <w:rPr>
          <w:rStyle w:val="13"/>
          <w:rFonts w:hint="eastAsia" w:ascii="仿宋_GB2312" w:hAnsi="仿宋_GB2312" w:eastAsia="仿宋_GB2312" w:cs="仿宋_GB2312"/>
          <w:sz w:val="32"/>
          <w:szCs w:val="32"/>
        </w:rPr>
        <w:t>四川省长宁县职业技术学校官网</w:t>
      </w:r>
      <w:r>
        <w:rPr>
          <w:rFonts w:hint="eastAsia" w:ascii="仿宋_GB2312" w:hAnsi="仿宋_GB2312" w:eastAsia="仿宋_GB2312" w:cs="仿宋_GB2312"/>
          <w:sz w:val="32"/>
          <w:szCs w:val="32"/>
        </w:rPr>
        <w:t>发布。</w:t>
      </w:r>
    </w:p>
    <w:p w14:paraId="41CB6BCD">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仿宋_GB2312" w:eastAsia="仿宋_GB2312" w:cs="仿宋_GB2312"/>
          <w:sz w:val="32"/>
          <w:szCs w:val="32"/>
        </w:rPr>
      </w:pPr>
      <w:r>
        <w:rPr>
          <w:rFonts w:hint="eastAsia" w:ascii="黑体" w:hAnsi="黑体" w:eastAsia="黑体" w:cs="黑体"/>
          <w:b w:val="0"/>
          <w:bCs w:val="0"/>
          <w:sz w:val="32"/>
          <w:szCs w:val="32"/>
        </w:rPr>
        <w:t>七、询问联系方式</w:t>
      </w:r>
    </w:p>
    <w:p w14:paraId="56482E49">
      <w:pPr>
        <w:pStyle w:val="10"/>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采购人：四川省长宁县职业技术学校</w:t>
      </w:r>
    </w:p>
    <w:p w14:paraId="16E19C19">
      <w:pPr>
        <w:pStyle w:val="10"/>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地址：长宁县长宁镇竹都大道一段1号</w:t>
      </w:r>
    </w:p>
    <w:p w14:paraId="3C6F14ED">
      <w:pPr>
        <w:pStyle w:val="10"/>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联系人：王老师</w:t>
      </w:r>
    </w:p>
    <w:p w14:paraId="300CC701">
      <w:pPr>
        <w:pStyle w:val="10"/>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联系电话：18090977177</w:t>
      </w:r>
    </w:p>
    <w:p w14:paraId="436C6B6C">
      <w:pPr>
        <w:keepNext w:val="0"/>
        <w:keepLines w:val="0"/>
        <w:pageBreakBefore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lang w:val="en-US" w:eastAsia="zh-CN"/>
        </w:rPr>
      </w:pPr>
    </w:p>
    <w:p w14:paraId="1EC27D10">
      <w:pPr>
        <w:keepNext w:val="0"/>
        <w:keepLines w:val="0"/>
        <w:pageBreakBefore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lang w:val="en-US" w:eastAsia="zh-CN"/>
        </w:rPr>
      </w:pPr>
    </w:p>
    <w:p w14:paraId="6C67E509">
      <w:pPr>
        <w:keepNext w:val="0"/>
        <w:keepLines w:val="0"/>
        <w:pageBreakBefore w:val="0"/>
        <w:kinsoku/>
        <w:wordWrap/>
        <w:overflowPunct/>
        <w:topLinePunct w:val="0"/>
        <w:autoSpaceDE/>
        <w:autoSpaceDN/>
        <w:bidi w:val="0"/>
        <w:adjustRightInd/>
        <w:snapToGrid/>
        <w:spacing w:beforeAutospacing="0" w:afterAutospacing="0" w:line="560" w:lineRule="exact"/>
        <w:ind w:firstLine="640" w:firstLineChars="200"/>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2026年11月2日</w:t>
      </w:r>
      <w:r>
        <w:rPr>
          <w:rFonts w:hint="eastAsia" w:ascii="仿宋_GB2312" w:hAnsi="仿宋_GB2312" w:eastAsia="仿宋_GB2312" w:cs="仿宋_GB2312"/>
          <w:sz w:val="32"/>
          <w:szCs w:val="32"/>
        </w:rPr>
        <w:br w:type="page"/>
      </w:r>
    </w:p>
    <w:p w14:paraId="717680F8">
      <w:pPr>
        <w:pStyle w:val="4"/>
        <w:keepNext w:val="0"/>
        <w:keepLines w:val="0"/>
        <w:widowControl/>
        <w:suppressLineNumbers w:val="0"/>
        <w:jc w:val="center"/>
      </w:pPr>
      <w:r>
        <w:rPr>
          <w:rFonts w:hint="eastAsia" w:ascii="隶书" w:hAnsi="Times New Roman" w:eastAsia="隶书" w:cs="Times New Roman"/>
          <w:b/>
          <w:bCs w:val="0"/>
          <w:color w:val="000000"/>
          <w:spacing w:val="-20"/>
          <w:w w:val="90"/>
          <w:kern w:val="2"/>
          <w:sz w:val="60"/>
          <w:szCs w:val="60"/>
          <w:highlight w:val="none"/>
          <w:lang w:val="en-US" w:eastAsia="zh-CN" w:bidi="ar-SA"/>
        </w:rPr>
        <w:t>第二章采购内容</w:t>
      </w:r>
    </w:p>
    <w:p w14:paraId="57526EAA">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（一）项目说明</w:t>
      </w:r>
    </w:p>
    <w:p w14:paraId="05512E3F">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所供货物须为国内知名品牌全新合格产品，质量满足国家、行业、地方相关标准；因产品质量不合格产生全部责任、费用均由成交供应商承担。</w:t>
      </w:r>
    </w:p>
    <w:p w14:paraId="5273FB37">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全部货物为全新未使用合格产品，完全满足采购文件及后续合同约定质量要求。</w:t>
      </w:r>
    </w:p>
    <w:p w14:paraId="2A720556">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lang w:eastAsia="zh-CN"/>
        </w:rPr>
        <w:t>（</w:t>
      </w:r>
      <w:r>
        <w:rPr>
          <w:rFonts w:hint="eastAsia" w:ascii="黑体" w:hAnsi="黑体" w:eastAsia="黑体" w:cs="黑体"/>
          <w:b w:val="0"/>
          <w:bCs w:val="0"/>
          <w:sz w:val="32"/>
          <w:szCs w:val="32"/>
          <w:lang w:val="en-US" w:eastAsia="zh-CN"/>
        </w:rPr>
        <w:t>二）</w:t>
      </w:r>
      <w:r>
        <w:rPr>
          <w:rFonts w:hint="eastAsia" w:ascii="黑体" w:hAnsi="黑体" w:eastAsia="黑体" w:cs="黑体"/>
          <w:b w:val="0"/>
          <w:bCs w:val="0"/>
          <w:sz w:val="32"/>
          <w:szCs w:val="32"/>
        </w:rPr>
        <w:t>采购清单</w:t>
      </w:r>
    </w:p>
    <w:tbl>
      <w:tblPr>
        <w:tblStyle w:val="11"/>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33"/>
        <w:gridCol w:w="1121"/>
        <w:gridCol w:w="1234"/>
        <w:gridCol w:w="3958"/>
        <w:gridCol w:w="735"/>
        <w:gridCol w:w="741"/>
      </w:tblGrid>
      <w:tr w14:paraId="6A5479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50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3F22171">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2026-2027学年教学常规耗材采购计划表</w:t>
            </w:r>
          </w:p>
        </w:tc>
      </w:tr>
      <w:tr w14:paraId="0FF589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536883">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序号</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5025CE">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标段名称</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668A20">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设备(耗材）名称</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2D60B9">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设备(耗材）详细参数</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AB1D41">
            <w:pPr>
              <w:keepNext w:val="0"/>
              <w:keepLines w:val="0"/>
              <w:widowControl/>
              <w:suppressLineNumbers w:val="0"/>
              <w:jc w:val="center"/>
              <w:textAlignment w:val="center"/>
              <w:rPr>
                <w:rFonts w:hint="default" w:ascii="宋体" w:hAnsi="宋体" w:eastAsia="宋体" w:cs="宋体"/>
                <w:b/>
                <w:bCs/>
                <w:i w:val="0"/>
                <w:iCs w:val="0"/>
                <w:color w:val="000000"/>
                <w:sz w:val="24"/>
                <w:szCs w:val="24"/>
                <w:u w:val="none"/>
                <w:lang w:val="en-US"/>
              </w:rPr>
            </w:pPr>
            <w:r>
              <w:rPr>
                <w:rFonts w:hint="eastAsia" w:ascii="宋体" w:hAnsi="宋体" w:eastAsia="宋体" w:cs="宋体"/>
                <w:b/>
                <w:bCs/>
                <w:i w:val="0"/>
                <w:iCs w:val="0"/>
                <w:color w:val="000000"/>
                <w:kern w:val="0"/>
                <w:sz w:val="24"/>
                <w:szCs w:val="24"/>
                <w:u w:val="none"/>
                <w:lang w:val="en-US" w:eastAsia="zh-CN" w:bidi="ar"/>
              </w:rPr>
              <w:t>数量</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733EB6">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单位</w:t>
            </w:r>
          </w:p>
        </w:tc>
      </w:tr>
      <w:tr w14:paraId="4DB05F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9BE4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7FCD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F195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乳化液</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50505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200L（170KG）</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E2BD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4D21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桶</w:t>
            </w:r>
          </w:p>
        </w:tc>
      </w:tr>
      <w:tr w14:paraId="068C4A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BFE5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B861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2694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32#导轨润滑油</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5C0A2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18L（15KG）</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BEA0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A62F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桶</w:t>
            </w:r>
          </w:p>
        </w:tc>
      </w:tr>
      <w:tr w14:paraId="62B127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10A5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3E89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30D1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游标卡尺</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02368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200mm</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4BEF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5438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把</w:t>
            </w:r>
          </w:p>
        </w:tc>
      </w:tr>
      <w:tr w14:paraId="340220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B2BC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8D35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F12F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电焊面罩</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CA230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不变光款</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7D0C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86CF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把</w:t>
            </w:r>
          </w:p>
        </w:tc>
      </w:tr>
      <w:tr w14:paraId="04A594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EDFE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118F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8C32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电焊手套（长）</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E0FA3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长款</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09D9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8DF5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双</w:t>
            </w:r>
          </w:p>
        </w:tc>
      </w:tr>
      <w:tr w14:paraId="1DA9C7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7CAA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602F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BA9D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黑玻璃/白玻璃</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C68B4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789号</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52BE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CA93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片</w:t>
            </w:r>
          </w:p>
        </w:tc>
      </w:tr>
      <w:tr w14:paraId="496B67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DC1C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409D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EEE8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电焊条</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AEBEF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J4223.2</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F29C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94BE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r>
      <w:tr w14:paraId="06B8EC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CF2A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7440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DA2F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电焊条</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B3B4B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J5073.2</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DBC0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FD19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r>
      <w:tr w14:paraId="605BA4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7774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AA1B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B8F6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灰色PVC塑料棒</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10D50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∅50×1000</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6699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FDBF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根</w:t>
            </w:r>
          </w:p>
        </w:tc>
      </w:tr>
      <w:tr w14:paraId="4C8102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B5CE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29E1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F124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灰色PVC塑料棒</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D62F2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∅40×1000</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8EA4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D993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根</w:t>
            </w:r>
          </w:p>
        </w:tc>
      </w:tr>
      <w:tr w14:paraId="3E18E3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7B13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DFEA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F0FA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灰色PVC塑料棒</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9AB55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∅30×1000</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F6D0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6419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根</w:t>
            </w:r>
          </w:p>
        </w:tc>
      </w:tr>
      <w:tr w14:paraId="3491BD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D5E3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190F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7FEA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灰色PVC塑料棒</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AF4FB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∅20×1000</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896C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2F60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根</w:t>
            </w:r>
          </w:p>
        </w:tc>
      </w:tr>
      <w:tr w14:paraId="5FB3DA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D17D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61D9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46E9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保险丝</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D2201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中号小号迷你号混装（300片）2A--40A</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1AF2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9F89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r>
      <w:tr w14:paraId="47D999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7C58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05E2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2624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431解码仪一年会员</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5B98F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sz w:val="24"/>
                <w:szCs w:val="24"/>
              </w:rPr>
              <w:t>元征或性能不低于元征的同等档次产品</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B08D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1ED9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w:t>
            </w:r>
          </w:p>
        </w:tc>
      </w:tr>
      <w:tr w14:paraId="4A18C6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E4BE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ED2C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6BCF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45＃钢</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FFA49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∅40×1000mm</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5EA6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EF1E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根</w:t>
            </w:r>
          </w:p>
        </w:tc>
      </w:tr>
      <w:tr w14:paraId="44E66C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9499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FE18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D48E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45＃钢</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4D1D3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∅80×1000mm</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3DC5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28A0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根</w:t>
            </w:r>
          </w:p>
        </w:tc>
      </w:tr>
      <w:tr w14:paraId="109B81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D850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00C3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B26F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2A12铝棒</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95B97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∅20×1000mm</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9741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FAC0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根</w:t>
            </w:r>
          </w:p>
        </w:tc>
      </w:tr>
      <w:tr w14:paraId="6D116C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06EF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2809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5B79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2A12铝棒</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DC194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∅40×1000mm</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95BB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07F3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根</w:t>
            </w:r>
          </w:p>
        </w:tc>
      </w:tr>
      <w:tr w14:paraId="56963A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BD85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3E01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01F3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2A12铝棒</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9EA73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∅80×1000mm</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FFB7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03F8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根</w:t>
            </w:r>
          </w:p>
        </w:tc>
      </w:tr>
      <w:tr w14:paraId="3B13CB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9FC8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5905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2464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成量数显游标卡尺</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7EED6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150mm</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3EC2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DFDA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把</w:t>
            </w:r>
          </w:p>
        </w:tc>
      </w:tr>
      <w:tr w14:paraId="237723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A447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F756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87F7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启动机转子和定子</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A8090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02M911023M大众迈腾</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EE6F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8EF3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r>
      <w:tr w14:paraId="426A59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151F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3909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1DA1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发电机转子和定子</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3CCA1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JFZ1140F，电压14V，电流140A</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E987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2BD6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r>
      <w:tr w14:paraId="56936B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8191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9BCC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4341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车门皮板</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03ABE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BANTAM</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59EB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06FF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r>
      <w:tr w14:paraId="695A48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8AD1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50C0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7211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B柱《A板件》</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75258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BANTAM厚度0.7mm</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B990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DB57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r>
      <w:tr w14:paraId="124352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8075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6483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939A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B柱《B板件》</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BCC71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BANTAM厚度1.2mm</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299D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EE65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r>
      <w:tr w14:paraId="396DE1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BC25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EF62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A321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B柱《C板件》</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EE665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BANTAM厚度1mm</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6F40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AF66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r>
      <w:tr w14:paraId="6F58D7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2098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7AC7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3A46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B柱《D板件》</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851B8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BANTAM厚度0.7mm</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1CB3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2B41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r>
      <w:tr w14:paraId="20A7A8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08FE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60C6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B814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B柱《E板件》</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69EA9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BANTAM厚度1.2mm</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78BC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4FEE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r>
      <w:tr w14:paraId="71ECEA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2E5B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7B44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B611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试焊片A</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C21C9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125mm×35mm×0.7mm镀锌</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5817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AD97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片</w:t>
            </w:r>
          </w:p>
        </w:tc>
      </w:tr>
      <w:tr w14:paraId="4435F0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D764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B07B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56D4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试焊片B</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4AC33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125mm×35mm×1.2mm</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70A4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337F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片</w:t>
            </w:r>
          </w:p>
        </w:tc>
      </w:tr>
      <w:tr w14:paraId="55E25C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D87A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762A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4B5F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试焊片C</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FF89B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125mm×35mm×1mm镀锌</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3B6A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3666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片</w:t>
            </w:r>
          </w:p>
        </w:tc>
      </w:tr>
      <w:tr w14:paraId="47FBA1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8700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7D96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F729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试焊片D</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A9443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125mm×70mm×1mm镀锌</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8F68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3E3F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片</w:t>
            </w:r>
          </w:p>
        </w:tc>
      </w:tr>
      <w:tr w14:paraId="004C2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E390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41BE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3865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试焊片E</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7B9C6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125mm×70mm×0.7mm（有15个6mm孔）</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1C9A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8571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片</w:t>
            </w:r>
          </w:p>
        </w:tc>
      </w:tr>
      <w:tr w14:paraId="77EDAD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21C5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37AF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6A86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试焊片F</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32D96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125mm×70mm×1.2mm（有15个8mm孔）</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B953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C74E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片</w:t>
            </w:r>
          </w:p>
        </w:tc>
      </w:tr>
      <w:tr w14:paraId="69BC13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326D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ABA9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5CC5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试焊片G</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23D58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125mm×70mm×0.7mm（有15个9mm孔）</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950E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4632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片</w:t>
            </w:r>
          </w:p>
        </w:tc>
      </w:tr>
      <w:tr w14:paraId="53E00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3044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BECA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7DF6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圆形砂纸</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4EC20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60目和80目（各50张）</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013D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3E3B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w:t>
            </w:r>
          </w:p>
        </w:tc>
      </w:tr>
      <w:tr w14:paraId="7EBC00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2253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FC84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CBD1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砂带</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F0327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10*330mm</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55FD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095B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条</w:t>
            </w:r>
          </w:p>
        </w:tc>
      </w:tr>
      <w:tr w14:paraId="740F8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6B93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4F2A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600C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发动机冷却液</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8D9EB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-45——120度</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4174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7C9A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桶</w:t>
            </w:r>
          </w:p>
        </w:tc>
      </w:tr>
      <w:tr w14:paraId="07E110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D82E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8EED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8071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量缸表</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6FBFA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50-160mm</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5A50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E01B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r>
      <w:tr w14:paraId="569FF0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FF6B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4967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B9F8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车轮动平衡块</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86919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5g/45条/盒（只要5g的）</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FE22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2199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r>
      <w:tr w14:paraId="37A9A4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BAAD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1A58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9347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大疆Mini5Pro</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963C3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视频拍摄能力4K120P，主摄CMOS尺寸1英寸，主摄像素数5000万，感知系统类型多方向避障，操控方式遥控器控制</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F926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0D56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0EC633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4A6F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0783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912F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兽无人机</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E29ED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兽无人机SG60高清遥控飞机带屏幕遥控器GPS定位返航无刷无人机四轴飞行器入门级玩具无人机。</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69DC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6A86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05CDFA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B0B5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F64A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9719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开源无人机</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6F9C2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BLITZTIGF450套装APM2.8PIX开源到手飞150V2航拍四轴套机训练机</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3EA5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DC56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241CA5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BEE9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5531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DF61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玻璃烧水壶</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DCA5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通用款</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9E48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40FE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r>
      <w:tr w14:paraId="7B1FED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B6F8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9601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5E49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玻璃消毒锅</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F5D8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通用直径16.8CM高14CM小三环和现有实训室茶盘匹配</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C2E3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31F6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r>
      <w:tr w14:paraId="506F46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5E5D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E8E2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3B9A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茶拨</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D00C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竹木制长约18CM</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FAA8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3D34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只</w:t>
            </w:r>
          </w:p>
        </w:tc>
      </w:tr>
      <w:tr w14:paraId="6A10B8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30AA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5B01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4C8B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一次性茶杯</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5C36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一次性稻壳功夫茶杯60毫升</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3471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94FE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只</w:t>
            </w:r>
          </w:p>
        </w:tc>
      </w:tr>
      <w:tr w14:paraId="222230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3D75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F7BC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47FE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茶叶</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A37B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绿茶、红茶、乌龙茶、黑茶、白茶、黄茶</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2E16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0F3D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r>
      <w:tr w14:paraId="188212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41CF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18EC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F26E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水果茶干片</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18AA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苹果干、青橘干、橘子干、百香果干、陈皮、菠萝干、山楂干等</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337F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F093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袋</w:t>
            </w:r>
          </w:p>
        </w:tc>
      </w:tr>
      <w:tr w14:paraId="5CD52B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B32E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082B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00EA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茶杯托盘</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7361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海棠托盘钢化玻璃大号长37cm宽25.5cm高2.2cm两个、圆盘渐变白绿贝壳盘35CM两个</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A3C5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CB83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r>
      <w:tr w14:paraId="0E6BCF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D27C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A5A5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C11D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茶席布</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E7949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新中式带暗花桌布一张、粉色肌理纹、米色亚麻布、羊绒纱叶子四边绿毛球，都是140*200CM以上</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41FB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37B4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w:t>
            </w:r>
          </w:p>
        </w:tc>
      </w:tr>
      <w:tr w14:paraId="4DE254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A3B2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1EA2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C9B7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茶席摆件</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C0A2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仿真苹果梨子橘子、荷花桃花梅花菊花、古风花瓶</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224B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F867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r>
      <w:tr w14:paraId="0ADF7C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50EC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4FBD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9CCE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氛围布</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B517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茶席背景挂布，荷花主题、桃花主题、秋天主题、冬雪主题纱质4-5片式</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A1F0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5FD1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r>
      <w:tr w14:paraId="7F92F0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E8E7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6125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B0AF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花艺竹签</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DD98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一次性花艺材料</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2C9D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623F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捆</w:t>
            </w:r>
          </w:p>
        </w:tc>
      </w:tr>
      <w:tr w14:paraId="6ACAD8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4099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7B98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22D3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扎带</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99C3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一次性花艺配套材料</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8DDD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250</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A850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条</w:t>
            </w:r>
          </w:p>
        </w:tc>
      </w:tr>
      <w:tr w14:paraId="49C565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6A47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BFC8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5C83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小圆木条</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127C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花艺配套材料（直径粗5毫米，长30厘米）</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772C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7718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r>
      <w:tr w14:paraId="0FDA7C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6A58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EB02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FCC5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小圆木条</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32E4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花艺配套材料（直径粗5毫米，长40厘米）</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610F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F9C2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r>
      <w:tr w14:paraId="5CD7A9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345E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FA5C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685F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小圆木条</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7BBC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花艺配套材料（直径粗6毫米，长40厘米）</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E0F4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6600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r>
      <w:tr w14:paraId="3F8DA6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62A6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A1CB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31DD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小圆木条</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55F3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花艺配套材料（直径粗6毫米，长50厘米）</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C7D7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551D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r>
      <w:tr w14:paraId="13B1DD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D362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16CE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D622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小圆木条</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EEBB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花艺配套材料（直径粗10毫米，长40厘米）</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287D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55CB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r>
      <w:tr w14:paraId="429B8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D6A5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E4DF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C953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橡皮筋</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12CE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黑色直径3cm宽5MM</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4A35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B0F6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克</w:t>
            </w:r>
          </w:p>
        </w:tc>
      </w:tr>
      <w:tr w14:paraId="05BC42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25C9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525B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0AF0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橡皮筋</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A2F5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白色直径15*5mm</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812B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250</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1127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克</w:t>
            </w:r>
          </w:p>
        </w:tc>
      </w:tr>
      <w:tr w14:paraId="3AAB32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C661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22EA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17BF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橡皮擦</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5A7C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绘画使用</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3F3D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41A0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块</w:t>
            </w:r>
          </w:p>
        </w:tc>
      </w:tr>
      <w:tr w14:paraId="5C5936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089D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64</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3E8B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FF17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2B铅笔</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C826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绘画使用</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A1E3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D7A8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r>
      <w:tr w14:paraId="040D67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6564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65</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3C1C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7816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8K素描纸</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DE64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绘画使用(120克)</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83F0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E18B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w:t>
            </w:r>
          </w:p>
        </w:tc>
      </w:tr>
      <w:tr w14:paraId="351CC8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5FB3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66</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FE35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D77E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琴弦</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CC46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和现有实训室古筝匹配（1-21号琴弦），A型弦，弦号1-21号</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371C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0E1B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r>
      <w:tr w14:paraId="52C96B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4DFC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67</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93EC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2EDE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琴弦</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869C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和现有实训室古筝匹配（1—10号琴弦），A型弦，弦号1-10号</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1D62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A6EF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r>
      <w:tr w14:paraId="7D7902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C20C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6978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0F25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鼠标</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1DE9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与实训室电脑配套的有线鼠标（智慧旅游实训室）</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C4FA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C933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r>
      <w:tr w14:paraId="159CA1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2CB3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69</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5EA2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5E72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化妆桌</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903E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单桌+镜子+置物柜120cm*40cm*170cm</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AF54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D8B3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w:t>
            </w:r>
          </w:p>
        </w:tc>
      </w:tr>
      <w:tr w14:paraId="37C65D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1559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B97B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1735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电吹风</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0B86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品牌大功率&gt;2200W发廊造型专用多档风温带风嘴风罩</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1AAA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4EDF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r>
      <w:tr w14:paraId="338BE5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E115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71</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3ED9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5361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滚梳</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42FC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猪鬃毛卷发梳</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7486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F26A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r>
      <w:tr w14:paraId="101B29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045C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72</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5208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2C60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梳子套装</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E285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宽齿刀梳+刀梳+双头梳+尖尾梳</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5CEE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6598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r>
      <w:tr w14:paraId="306085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A352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73</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DD1B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427B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一字钢夹</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4559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平纹+波纹黑色200根/盒</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23F9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208D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r>
      <w:tr w14:paraId="30E5E8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02EC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74</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8ED8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4443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喷壶</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3B33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塑料手压式美发专用</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C847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6663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r>
      <w:tr w14:paraId="52200A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AE3E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75</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4782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CAB0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鳄鱼夹</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C8B6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美发专用塑料11厘米红、蓝、黑、紫、白多种混合</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72EE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606A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r>
      <w:tr w14:paraId="7DC265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0634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76</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C9B9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8C04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美发剪刀</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E82B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发廊专用平剪173.5MM54.8MM+牙剪171MM55.1MM套装</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AEFB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0A56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r>
      <w:tr w14:paraId="600738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90E0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77</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4A7E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A212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卷直两用电夹板</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74A7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卷直两用电夹板40W负离子水性陶瓷釉360度旋转尾线液晶温度显示30.5cm*3.45cm*2.63cm</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8926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24B0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r>
      <w:tr w14:paraId="58EAD4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E8B2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78</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8596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1144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玉米烫电夹板</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650F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玉米烫电夹板55W6档控温陶瓷釉29*4.15*3.3CM</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0699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B33D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r>
      <w:tr w14:paraId="0ED922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C027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79</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98C8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2AC8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黑色皮筋</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913A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500根一盒</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E70B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E962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r>
      <w:tr w14:paraId="1C784E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3CED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BE2B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C40E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定型发胶</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2BD5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420ML</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B03E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0898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r>
      <w:tr w14:paraId="5D61B0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CEC8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81</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C5C9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7B35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头饰</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4E4B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各类头饰（帽子、头花、发夹等）</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63EC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AEB6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r>
      <w:tr w14:paraId="4C723D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A4C5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82</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0CA7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4765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毛巾</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1C4A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吸水纤维美容美发专用毛巾35x75cm加厚</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3DFD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18E8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w:t>
            </w:r>
          </w:p>
        </w:tc>
      </w:tr>
      <w:tr w14:paraId="069227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6F0E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83</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E6E2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BEAC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头模带支架</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8103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14寸、16寸、18寸黑色真发头模+落地支架</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40CE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3268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r>
      <w:tr w14:paraId="6D7C57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E254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84</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C797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1B75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台式化妆镜</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73F2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插电款横款白色整体58*48CM带LED灯泡或灯带环绕</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A0CD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3615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501923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D20E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85</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7571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C2EF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化妆品及工具套装</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480F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化妆毛刷笔套件+粉底+眼影+眉笔+口红+腮红+修容+遮瑕+假睫毛等套件</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1FFF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814A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r>
      <w:tr w14:paraId="386910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17D4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86</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D487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6CC8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热水洗头台</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162C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陶瓷盆+底座+水龙头+下水+电热水器（躺式款）</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BDC9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BEB0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r>
      <w:tr w14:paraId="19C15D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72"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8924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87</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54647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信息部教学常规耗材采购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17645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鼠标键盘套装</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97578A">
            <w:pPr>
              <w:keepNext w:val="0"/>
              <w:keepLines w:val="0"/>
              <w:widowControl/>
              <w:suppressLineNumbers w:val="0"/>
              <w:jc w:val="left"/>
              <w:textAlignment w:val="center"/>
              <w:rPr>
                <w:rFonts w:hint="eastAsia" w:ascii="宋体" w:hAnsi="宋体" w:eastAsia="宋体" w:cs="宋体"/>
                <w:i w:val="0"/>
                <w:iCs w:val="0"/>
                <w:color w:val="0F1115"/>
                <w:sz w:val="23"/>
                <w:szCs w:val="23"/>
                <w:u w:val="none"/>
              </w:rPr>
            </w:pPr>
            <w:r>
              <w:rPr>
                <w:rStyle w:val="19"/>
                <w:lang w:val="en-US" w:eastAsia="zh-CN" w:bidi="ar"/>
              </w:rPr>
              <w:t>有线键鼠套装：薄膜键盘，支持热插拔；键帽字符采用移印</w:t>
            </w:r>
            <w:r>
              <w:rPr>
                <w:rStyle w:val="17"/>
                <w:lang w:val="en-US" w:eastAsia="zh-CN" w:bidi="ar"/>
              </w:rPr>
              <w:t>+UV</w:t>
            </w:r>
            <w:r>
              <w:rPr>
                <w:rStyle w:val="19"/>
                <w:lang w:val="en-US" w:eastAsia="zh-CN" w:bidi="ar"/>
              </w:rPr>
              <w:t>工艺；兼容</w:t>
            </w:r>
            <w:r>
              <w:rPr>
                <w:rStyle w:val="17"/>
                <w:lang w:val="en-US" w:eastAsia="zh-CN" w:bidi="ar"/>
              </w:rPr>
              <w:t>Windows</w:t>
            </w:r>
            <w:r>
              <w:rPr>
                <w:rStyle w:val="19"/>
                <w:lang w:val="en-US" w:eastAsia="zh-CN" w:bidi="ar"/>
              </w:rPr>
              <w:t>系统；同时连接设备</w:t>
            </w:r>
            <w:r>
              <w:rPr>
                <w:rStyle w:val="17"/>
                <w:lang w:val="en-US" w:eastAsia="zh-CN" w:bidi="ar"/>
              </w:rPr>
              <w:t>≥1</w:t>
            </w:r>
            <w:r>
              <w:rPr>
                <w:rStyle w:val="19"/>
                <w:lang w:val="en-US" w:eastAsia="zh-CN" w:bidi="ar"/>
              </w:rPr>
              <w:t>台；按键数</w:t>
            </w:r>
            <w:r>
              <w:rPr>
                <w:rStyle w:val="17"/>
                <w:lang w:val="en-US" w:eastAsia="zh-CN" w:bidi="ar"/>
              </w:rPr>
              <w:t>&gt;100</w:t>
            </w:r>
            <w:r>
              <w:rPr>
                <w:rStyle w:val="19"/>
                <w:lang w:val="en-US" w:eastAsia="zh-CN" w:bidi="ar"/>
              </w:rPr>
              <w:t>键；无背光；连接方式：有线；颜色：黑色。</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A71D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1D5F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r>
      <w:tr w14:paraId="73C766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CD31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88</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DD9FF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信息部教学常规耗材采购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E5206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建筑模型</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792E7A">
            <w:pPr>
              <w:keepNext w:val="0"/>
              <w:keepLines w:val="0"/>
              <w:widowControl/>
              <w:suppressLineNumbers w:val="0"/>
              <w:jc w:val="left"/>
              <w:textAlignment w:val="center"/>
              <w:rPr>
                <w:rFonts w:hint="default" w:ascii="Segoe UI" w:hAnsi="Segoe UI" w:eastAsia="Segoe UI" w:cs="Segoe UI"/>
                <w:i w:val="0"/>
                <w:iCs w:val="0"/>
                <w:color w:val="0F1115"/>
                <w:sz w:val="22"/>
                <w:szCs w:val="22"/>
                <w:u w:val="none"/>
              </w:rPr>
            </w:pPr>
            <w:r>
              <w:rPr>
                <w:rStyle w:val="20"/>
                <w:lang w:val="en-US" w:eastAsia="zh-CN" w:bidi="ar"/>
              </w:rPr>
              <w:t>大号中国古典建筑模型（滕王阁）：亚克力材质，含工具及灯光组件。</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5326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DD44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r>
      <w:tr w14:paraId="61582F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2B87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89</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1BB89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信息部教学常规耗材采购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E7A52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建筑模型</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F7B54A">
            <w:pPr>
              <w:keepNext w:val="0"/>
              <w:keepLines w:val="0"/>
              <w:widowControl/>
              <w:suppressLineNumbers w:val="0"/>
              <w:jc w:val="left"/>
              <w:textAlignment w:val="center"/>
              <w:rPr>
                <w:rFonts w:hint="default" w:ascii="Segoe UI" w:hAnsi="Segoe UI" w:eastAsia="Segoe UI" w:cs="Segoe UI"/>
                <w:i w:val="0"/>
                <w:iCs w:val="0"/>
                <w:color w:val="0F1115"/>
                <w:sz w:val="22"/>
                <w:szCs w:val="22"/>
                <w:u w:val="none"/>
              </w:rPr>
            </w:pPr>
            <w:r>
              <w:rPr>
                <w:rStyle w:val="20"/>
                <w:lang w:val="en-US" w:eastAsia="zh-CN" w:bidi="ar"/>
              </w:rPr>
              <w:t>大号中国古典建筑模型（黄鹤楼）：亚克力材质，含工具及灯光组件。</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8E3B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ABE7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r>
      <w:tr w14:paraId="7C69E1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7D6E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1C09F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信息部教学常规耗材采购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82589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建筑模型</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E8E488">
            <w:pPr>
              <w:keepNext w:val="0"/>
              <w:keepLines w:val="0"/>
              <w:widowControl/>
              <w:suppressLineNumbers w:val="0"/>
              <w:jc w:val="left"/>
              <w:textAlignment w:val="center"/>
              <w:rPr>
                <w:rFonts w:hint="default" w:ascii="Segoe UI" w:hAnsi="Segoe UI" w:eastAsia="Segoe UI" w:cs="Segoe UI"/>
                <w:i w:val="0"/>
                <w:iCs w:val="0"/>
                <w:color w:val="0F1115"/>
                <w:sz w:val="22"/>
                <w:szCs w:val="22"/>
                <w:u w:val="none"/>
              </w:rPr>
            </w:pPr>
            <w:r>
              <w:rPr>
                <w:rStyle w:val="20"/>
                <w:lang w:val="en-US" w:eastAsia="zh-CN" w:bidi="ar"/>
              </w:rPr>
              <w:t>大号中国古典建筑模型（鹳雀楼）：亚克力材质，含工具及灯光组件。</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832A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E560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r>
      <w:tr w14:paraId="49B92F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738A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91</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85DF3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信息部教学常规耗材采购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9E019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建筑模型</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2AD437">
            <w:pPr>
              <w:keepNext w:val="0"/>
              <w:keepLines w:val="0"/>
              <w:widowControl/>
              <w:suppressLineNumbers w:val="0"/>
              <w:jc w:val="left"/>
              <w:textAlignment w:val="center"/>
              <w:rPr>
                <w:rFonts w:hint="default" w:ascii="Segoe UI" w:hAnsi="Segoe UI" w:eastAsia="Segoe UI" w:cs="Segoe UI"/>
                <w:i w:val="0"/>
                <w:iCs w:val="0"/>
                <w:color w:val="0F1115"/>
                <w:sz w:val="22"/>
                <w:szCs w:val="22"/>
                <w:u w:val="none"/>
              </w:rPr>
            </w:pPr>
            <w:r>
              <w:rPr>
                <w:rStyle w:val="20"/>
                <w:lang w:val="en-US" w:eastAsia="zh-CN" w:bidi="ar"/>
              </w:rPr>
              <w:t>大号天安门广场建筑模型：亚克力材质，含工具及灯光组件。</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8C2C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5122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r>
      <w:tr w14:paraId="5CCC4F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C0ED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92</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E3AFA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信息部教学常规耗材采购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24A39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螺丝刀</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E8C36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十字6*150</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7BE3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248C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把</w:t>
            </w:r>
          </w:p>
        </w:tc>
      </w:tr>
      <w:tr w14:paraId="4B75E9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B5CD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93</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A3254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信息部教学常规耗材采购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3D4FF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弱电网络维护套装</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7C6417">
            <w:pPr>
              <w:keepNext w:val="0"/>
              <w:keepLines w:val="0"/>
              <w:widowControl/>
              <w:suppressLineNumbers w:val="0"/>
              <w:jc w:val="left"/>
              <w:textAlignment w:val="center"/>
              <w:rPr>
                <w:rFonts w:hint="default" w:ascii="Segoe UI" w:hAnsi="Segoe UI" w:eastAsia="Segoe UI" w:cs="Segoe UI"/>
                <w:i w:val="0"/>
                <w:iCs w:val="0"/>
                <w:color w:val="0F1115"/>
                <w:sz w:val="22"/>
                <w:szCs w:val="22"/>
                <w:u w:val="none"/>
              </w:rPr>
            </w:pPr>
            <w:r>
              <w:rPr>
                <w:rStyle w:val="20"/>
                <w:lang w:val="en-US" w:eastAsia="zh-CN" w:bidi="ar"/>
              </w:rPr>
              <w:t>弱电网络维护套装：包含专业网络维护工具组套。</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66E8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1970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r>
      <w:tr w14:paraId="144A67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72"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FE19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94</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9A05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综合高中部教学常规耗材采购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91847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键盘鼠标套装</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5904F0">
            <w:pPr>
              <w:keepNext w:val="0"/>
              <w:keepLines w:val="0"/>
              <w:widowControl/>
              <w:suppressLineNumbers w:val="0"/>
              <w:jc w:val="left"/>
              <w:textAlignment w:val="center"/>
              <w:rPr>
                <w:rFonts w:hint="eastAsia" w:ascii="宋体" w:hAnsi="宋体" w:eastAsia="宋体" w:cs="宋体"/>
                <w:i w:val="0"/>
                <w:iCs w:val="0"/>
                <w:color w:val="0F1115"/>
                <w:sz w:val="23"/>
                <w:szCs w:val="23"/>
                <w:u w:val="none"/>
              </w:rPr>
            </w:pPr>
            <w:r>
              <w:rPr>
                <w:rStyle w:val="19"/>
                <w:lang w:val="en-US" w:eastAsia="zh-CN" w:bidi="ar"/>
              </w:rPr>
              <w:t>有线键鼠套装：薄膜键盘，支持热插拔；键帽字符采用移印</w:t>
            </w:r>
            <w:r>
              <w:rPr>
                <w:rStyle w:val="17"/>
                <w:lang w:val="en-US" w:eastAsia="zh-CN" w:bidi="ar"/>
              </w:rPr>
              <w:t>+UV</w:t>
            </w:r>
            <w:r>
              <w:rPr>
                <w:rStyle w:val="19"/>
                <w:lang w:val="en-US" w:eastAsia="zh-CN" w:bidi="ar"/>
              </w:rPr>
              <w:t>工艺；兼容</w:t>
            </w:r>
            <w:r>
              <w:rPr>
                <w:rStyle w:val="17"/>
                <w:lang w:val="en-US" w:eastAsia="zh-CN" w:bidi="ar"/>
              </w:rPr>
              <w:t>Windows</w:t>
            </w:r>
            <w:r>
              <w:rPr>
                <w:rStyle w:val="19"/>
                <w:lang w:val="en-US" w:eastAsia="zh-CN" w:bidi="ar"/>
              </w:rPr>
              <w:t>系统；同时连接设备</w:t>
            </w:r>
            <w:r>
              <w:rPr>
                <w:rStyle w:val="17"/>
                <w:lang w:val="en-US" w:eastAsia="zh-CN" w:bidi="ar"/>
              </w:rPr>
              <w:t>≥1</w:t>
            </w:r>
            <w:r>
              <w:rPr>
                <w:rStyle w:val="19"/>
                <w:lang w:val="en-US" w:eastAsia="zh-CN" w:bidi="ar"/>
              </w:rPr>
              <w:t>台；按键数</w:t>
            </w:r>
            <w:r>
              <w:rPr>
                <w:rStyle w:val="17"/>
                <w:lang w:val="en-US" w:eastAsia="zh-CN" w:bidi="ar"/>
              </w:rPr>
              <w:t>&gt;100</w:t>
            </w:r>
            <w:r>
              <w:rPr>
                <w:rStyle w:val="19"/>
                <w:lang w:val="en-US" w:eastAsia="zh-CN" w:bidi="ar"/>
              </w:rPr>
              <w:t>键；无背光；连接方式：有线；颜色：黑色。</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DECC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63C0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r>
      <w:tr w14:paraId="3DCEF7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1EB1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95</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4AA4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综合高中部教学常规耗材采购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3F4EC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A4平头夹</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B87F5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木头材质</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999C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BDE0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块</w:t>
            </w:r>
          </w:p>
        </w:tc>
      </w:tr>
      <w:tr w14:paraId="233E23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8340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96</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1181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综合高中部教学常规耗材采购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3468E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建筑别墅模型1</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DB410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两层别墅，不带底座、围墙、绿化</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7529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5599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r>
      <w:tr w14:paraId="3E3BDE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DAF7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97</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8B1F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综合高中部教学常规耗材采购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5DA7C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建筑别墅模型2</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EF65A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两层别墅，带底座、围墙、绿化</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C462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BD0A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r>
      <w:tr w14:paraId="2C7E9F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09D3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98</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EC26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综合高中部教学常规耗材采购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459A6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猪</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9A5E1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60-100kg</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ED22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4499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头</w:t>
            </w:r>
          </w:p>
        </w:tc>
      </w:tr>
      <w:tr w14:paraId="7F6705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CF6D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99</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2FC5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综合高中部教学常规耗材采购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4205B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公鸡</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FBD67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2kg</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7D28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4C58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只</w:t>
            </w:r>
          </w:p>
        </w:tc>
      </w:tr>
      <w:tr w14:paraId="0D24D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11B6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43D1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综合高中部教学常规耗材采购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E8AC6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母鸡</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BFE49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2kg</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A0DB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6756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只</w:t>
            </w:r>
          </w:p>
        </w:tc>
      </w:tr>
      <w:tr w14:paraId="31D31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D441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101</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CBF0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综合高中部教学常规耗材采购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FB526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兔</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419C6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3kg</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99C3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49C8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只</w:t>
            </w:r>
          </w:p>
        </w:tc>
      </w:tr>
      <w:tr w14:paraId="29EF65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D0A8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102</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32A6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综合高中部教学常规耗材采购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E4163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缝合针</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6DDFE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12*48</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2C64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95</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E9FB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包</w:t>
            </w:r>
          </w:p>
        </w:tc>
      </w:tr>
      <w:tr w14:paraId="2DB32F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0DCD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103</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E5CC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综合高中部教学常规耗材采购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FA6D0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琼脂粉</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A76E4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1kg</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E51F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45A3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r>
      <w:tr w14:paraId="732B75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BC27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104</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A63E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综合高中部教学常规耗材采购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2D590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缝针刀片</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01F90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兽医解剖用</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87EB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425A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片</w:t>
            </w:r>
          </w:p>
        </w:tc>
      </w:tr>
      <w:tr w14:paraId="703E0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2D6B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105</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CE2B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综合高中部教学常规耗材采购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0462F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消毒碘伏</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C534E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浓度5%</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D317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E4B9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r>
      <w:tr w14:paraId="5B5B94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6F02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106</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26CB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综合高中部教学常规耗材采购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1AB49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酒精</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AE615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浓度90%，规格500ML</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0268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A6D4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r>
      <w:tr w14:paraId="3440B1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EEE7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107</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9D67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综合高中部教学常规耗材采购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221B0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电子技能实训焊接套件（模电1）</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7E49E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心形灯电路产品型号：TJ-56-30DC3V板子尺寸：50*58mm</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A861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7755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r>
      <w:tr w14:paraId="3D14AC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0378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108</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3E29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综合高中部教学常规耗材采购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5AC49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电子技能实训焊接套件（模电2）</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ECBA1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单管低频放大电路等</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8092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C4C4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r>
      <w:tr w14:paraId="091408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F11E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109</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1E5B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综合高中部教学常规耗材采购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0E476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电子技能实训焊接套件（数电）</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D90BA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3人表决器散件+3节电池盒30-60秒计数器散件555芯片</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B95F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各50</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D0AC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r>
    </w:tbl>
    <w:p w14:paraId="0F0944DA">
      <w:pPr>
        <w:numPr>
          <w:ilvl w:val="0"/>
          <w:numId w:val="0"/>
        </w:numPr>
      </w:pPr>
    </w:p>
    <w:p w14:paraId="046C5DF1">
      <w:r>
        <w:br w:type="page"/>
      </w:r>
    </w:p>
    <w:p w14:paraId="10BAC421">
      <w:pPr>
        <w:pStyle w:val="4"/>
        <w:keepNext w:val="0"/>
        <w:keepLines w:val="0"/>
        <w:widowControl/>
        <w:suppressLineNumbers w:val="0"/>
        <w:jc w:val="center"/>
        <w:rPr>
          <w:rFonts w:hint="eastAsia" w:ascii="隶书" w:hAnsi="Times New Roman" w:eastAsia="隶书" w:cs="Times New Roman"/>
          <w:b/>
          <w:bCs w:val="0"/>
          <w:color w:val="000000"/>
          <w:spacing w:val="-20"/>
          <w:w w:val="90"/>
          <w:kern w:val="2"/>
          <w:sz w:val="60"/>
          <w:szCs w:val="60"/>
          <w:highlight w:val="none"/>
          <w:lang w:val="en-US" w:eastAsia="zh-CN" w:bidi="ar-SA"/>
        </w:rPr>
      </w:pPr>
      <w:r>
        <w:rPr>
          <w:rFonts w:hint="eastAsia" w:ascii="隶书" w:hAnsi="Times New Roman" w:eastAsia="隶书" w:cs="Times New Roman"/>
          <w:b/>
          <w:bCs w:val="0"/>
          <w:color w:val="000000"/>
          <w:spacing w:val="-20"/>
          <w:w w:val="90"/>
          <w:kern w:val="2"/>
          <w:sz w:val="60"/>
          <w:szCs w:val="60"/>
          <w:highlight w:val="none"/>
          <w:lang w:val="en-US" w:eastAsia="zh-CN" w:bidi="ar-SA"/>
        </w:rPr>
        <w:t>第三章商务要求</w:t>
      </w:r>
    </w:p>
    <w:p w14:paraId="233430D1">
      <w:pPr>
        <w:pStyle w:val="10"/>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right="72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bCs w:val="0"/>
          <w:sz w:val="32"/>
          <w:szCs w:val="32"/>
        </w:rPr>
        <w:t>★带★标记条款为本项目</w:t>
      </w:r>
      <w:r>
        <w:rPr>
          <w:rStyle w:val="13"/>
          <w:rFonts w:hint="eastAsia" w:ascii="仿宋_GB2312" w:hAnsi="仿宋_GB2312" w:eastAsia="仿宋_GB2312" w:cs="仿宋_GB2312"/>
          <w:b w:val="0"/>
          <w:bCs w:val="0"/>
          <w:sz w:val="32"/>
          <w:szCs w:val="32"/>
        </w:rPr>
        <w:t>实质性响应条款</w:t>
      </w:r>
      <w:r>
        <w:rPr>
          <w:rFonts w:hint="eastAsia" w:ascii="仿宋_GB2312" w:hAnsi="仿宋_GB2312" w:eastAsia="仿宋_GB2312" w:cs="仿宋_GB2312"/>
          <w:b w:val="0"/>
          <w:bCs w:val="0"/>
          <w:sz w:val="32"/>
          <w:szCs w:val="32"/>
        </w:rPr>
        <w:t>，供应商任意一项不满足，响应文件按无效响应处理。</w:t>
      </w:r>
    </w:p>
    <w:p w14:paraId="4EA32944">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b w:val="0"/>
          <w:bCs w:val="0"/>
          <w:sz w:val="32"/>
          <w:szCs w:val="32"/>
          <w:lang w:val="en-US" w:eastAsia="zh-CN"/>
        </w:rPr>
        <w:t>一、</w:t>
      </w:r>
      <w:r>
        <w:rPr>
          <w:rFonts w:hint="eastAsia" w:ascii="黑体" w:hAnsi="黑体" w:eastAsia="黑体" w:cs="黑体"/>
          <w:b w:val="0"/>
          <w:bCs w:val="0"/>
          <w:sz w:val="32"/>
          <w:szCs w:val="32"/>
        </w:rPr>
        <w:t>项目实施要求</w:t>
      </w:r>
    </w:p>
    <w:p w14:paraId="520038EB">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楷体_GB2312" w:hAnsi="楷体_GB2312" w:eastAsia="楷体_GB2312" w:cs="楷体_GB2312"/>
          <w:b w:val="0"/>
          <w:bCs/>
          <w:sz w:val="32"/>
          <w:szCs w:val="32"/>
          <w:lang w:eastAsia="zh-CN"/>
        </w:rPr>
      </w:pPr>
      <w:r>
        <w:rPr>
          <w:rStyle w:val="13"/>
          <w:rFonts w:hint="eastAsia" w:ascii="楷体_GB2312" w:hAnsi="楷体_GB2312" w:eastAsia="楷体_GB2312" w:cs="楷体_GB2312"/>
          <w:b w:val="0"/>
          <w:bCs/>
          <w:sz w:val="32"/>
          <w:szCs w:val="32"/>
          <w:lang w:val="en-US" w:eastAsia="zh-CN"/>
        </w:rPr>
        <w:t>1.</w:t>
      </w:r>
      <w:r>
        <w:rPr>
          <w:rStyle w:val="13"/>
          <w:rFonts w:hint="eastAsia" w:ascii="楷体_GB2312" w:hAnsi="楷体_GB2312" w:eastAsia="楷体_GB2312" w:cs="楷体_GB2312"/>
          <w:b w:val="0"/>
          <w:bCs/>
          <w:sz w:val="32"/>
          <w:szCs w:val="32"/>
        </w:rPr>
        <w:t>货物技术参数及要求★</w:t>
      </w:r>
    </w:p>
    <w:p w14:paraId="414E8F1A">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供应商须提供全新合格货物，符合国家、行业、环保标准；品牌、规格、技术指标满足采购文件；采购文件未约定的执行现行国家/行业标准，保障教学正常使用。</w:t>
      </w:r>
    </w:p>
    <w:p w14:paraId="7D6A9276">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楷体_GB2312" w:cs="仿宋_GB2312"/>
          <w:sz w:val="32"/>
          <w:szCs w:val="32"/>
          <w:lang w:eastAsia="zh-CN"/>
        </w:rPr>
      </w:pPr>
      <w:r>
        <w:rPr>
          <w:rStyle w:val="13"/>
          <w:rFonts w:hint="eastAsia" w:ascii="楷体_GB2312" w:hAnsi="楷体_GB2312" w:eastAsia="楷体_GB2312" w:cs="楷体_GB2312"/>
          <w:b w:val="0"/>
          <w:bCs/>
          <w:sz w:val="32"/>
          <w:szCs w:val="32"/>
          <w:lang w:val="en-US" w:eastAsia="zh-CN"/>
        </w:rPr>
        <w:t>2.货物配送要求★</w:t>
      </w:r>
    </w:p>
    <w:p w14:paraId="44ED1420">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本项目仅接受送货上门，不接受普通快递、物流自提。成交供应商应于合同签订生效之日起</w:t>
      </w:r>
      <w:r>
        <w:rPr>
          <w:rFonts w:hint="eastAsia" w:ascii="仿宋_GB2312" w:hAnsi="仿宋_GB2312" w:eastAsia="仿宋_GB2312" w:cs="仿宋_GB2312"/>
          <w:sz w:val="32"/>
          <w:szCs w:val="32"/>
          <w:lang w:val="en-US" w:eastAsia="zh-CN"/>
        </w:rPr>
        <w:t>20</w:t>
      </w:r>
      <w:r>
        <w:rPr>
          <w:rFonts w:hint="eastAsia" w:ascii="仿宋_GB2312" w:hAnsi="仿宋_GB2312" w:eastAsia="仿宋_GB2312" w:cs="仿宋_GB2312"/>
          <w:sz w:val="32"/>
          <w:szCs w:val="32"/>
        </w:rPr>
        <w:t>日历天内送至采购人指定地点。供应商对己方送货人员人身、财产安全承担全部责任。</w:t>
      </w:r>
    </w:p>
    <w:p w14:paraId="501DAB60">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Style w:val="13"/>
          <w:rFonts w:hint="eastAsia" w:ascii="楷体_GB2312" w:hAnsi="楷体_GB2312" w:eastAsia="楷体_GB2312" w:cs="楷体_GB2312"/>
          <w:b w:val="0"/>
          <w:bCs/>
          <w:sz w:val="32"/>
          <w:szCs w:val="32"/>
          <w:lang w:val="en-US" w:eastAsia="zh-CN"/>
        </w:rPr>
      </w:pPr>
      <w:r>
        <w:rPr>
          <w:rStyle w:val="13"/>
          <w:rFonts w:hint="eastAsia" w:ascii="楷体_GB2312" w:hAnsi="楷体_GB2312" w:eastAsia="楷体_GB2312" w:cs="楷体_GB2312"/>
          <w:b w:val="0"/>
          <w:bCs/>
          <w:sz w:val="32"/>
          <w:szCs w:val="32"/>
          <w:lang w:val="en-US" w:eastAsia="zh-CN"/>
        </w:rPr>
        <w:t>3.包装、运输、保管及保险★</w:t>
      </w:r>
    </w:p>
    <w:p w14:paraId="5CF06709">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（1）全部货物为原厂全新包装，具备防潮、防锈、防雨、防碰撞防护；包装缺陷造成损毁，全部损失由成交供应商承担。</w:t>
      </w:r>
    </w:p>
    <w:p w14:paraId="06C4A171">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（2）成交供应商承担全部运输、装卸、现场搬运工作及全部费用。</w:t>
      </w:r>
    </w:p>
    <w:p w14:paraId="3CC94132">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（3）供货随附完整装箱清单，采购人依据清单清点验收。</w:t>
      </w:r>
    </w:p>
    <w:p w14:paraId="17238F76">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（4）货物完成验收移交前，现场保管责任属于成交供应商。</w:t>
      </w:r>
    </w:p>
    <w:p w14:paraId="738557F5">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（5）验收合格之前货物保险、作业人员保险，均由成交供应商负责；作业过程发生人身、财产损害，全部责任由成交供应商承担。</w:t>
      </w:r>
    </w:p>
    <w:p w14:paraId="0036F1F1">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楷体_GB2312" w:cs="仿宋_GB2312"/>
          <w:sz w:val="32"/>
          <w:szCs w:val="32"/>
          <w:lang w:eastAsia="zh-CN"/>
        </w:rPr>
      </w:pPr>
      <w:r>
        <w:rPr>
          <w:rStyle w:val="13"/>
          <w:rFonts w:hint="eastAsia" w:ascii="楷体_GB2312" w:hAnsi="楷体_GB2312" w:eastAsia="楷体_GB2312" w:cs="楷体_GB2312"/>
          <w:b w:val="0"/>
          <w:bCs/>
          <w:sz w:val="32"/>
          <w:szCs w:val="32"/>
          <w:lang w:val="en-US" w:eastAsia="zh-CN"/>
        </w:rPr>
        <w:t>4.货物接收</w:t>
      </w:r>
    </w:p>
    <w:p w14:paraId="2D5FEA9C">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货物送达，成交供应商通知</w:t>
      </w:r>
      <w:r>
        <w:rPr>
          <w:rFonts w:hint="eastAsia" w:ascii="仿宋_GB2312" w:hAnsi="仿宋_GB2312" w:eastAsia="仿宋_GB2312" w:cs="仿宋_GB2312"/>
          <w:sz w:val="32"/>
          <w:szCs w:val="32"/>
          <w:lang w:val="en-US" w:eastAsia="zh-CN"/>
        </w:rPr>
        <w:t>采购人</w:t>
      </w:r>
      <w:r>
        <w:rPr>
          <w:rFonts w:hint="eastAsia" w:ascii="仿宋_GB2312" w:hAnsi="仿宋_GB2312" w:eastAsia="仿宋_GB2312" w:cs="仿宋_GB2312"/>
          <w:sz w:val="32"/>
          <w:szCs w:val="32"/>
        </w:rPr>
        <w:t>及使用部门现场清点，核对品牌、型号、数量；查验合格签署送货单；不合格采购人有权拒收，成交供应商完成更换整改。供货同步移交合格证、说明书、保修卡、装箱资料、配套工具配件。</w:t>
      </w:r>
    </w:p>
    <w:p w14:paraId="29FF7224">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firstLine="643" w:firstLineChars="200"/>
        <w:textAlignment w:val="auto"/>
        <w:rPr>
          <w:rFonts w:hint="eastAsia" w:ascii="仿宋_GB2312" w:hAnsi="仿宋_GB2312" w:eastAsia="仿宋_GB2312" w:cs="仿宋_GB2312"/>
          <w:sz w:val="32"/>
          <w:szCs w:val="32"/>
          <w:lang w:eastAsia="zh-CN"/>
        </w:rPr>
      </w:pPr>
      <w:r>
        <w:rPr>
          <w:rStyle w:val="13"/>
          <w:rFonts w:hint="eastAsia" w:ascii="仿宋_GB2312" w:hAnsi="仿宋_GB2312" w:eastAsia="仿宋_GB2312" w:cs="仿宋_GB2312"/>
          <w:sz w:val="32"/>
          <w:szCs w:val="32"/>
          <w:lang w:val="en-US" w:eastAsia="zh-CN"/>
        </w:rPr>
        <w:t>5.</w:t>
      </w:r>
      <w:r>
        <w:rPr>
          <w:rStyle w:val="13"/>
          <w:rFonts w:hint="eastAsia" w:ascii="仿宋_GB2312" w:hAnsi="仿宋_GB2312" w:eastAsia="仿宋_GB2312" w:cs="仿宋_GB2312"/>
          <w:sz w:val="32"/>
          <w:szCs w:val="32"/>
        </w:rPr>
        <w:t>安装调试</w:t>
      </w:r>
    </w:p>
    <w:p w14:paraId="200AAE27">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采购人提出安装调试需求的，成交供应商指派技术人员免费完成安装调试直至设备正常运行，全部费用包含在响应报价内。作业人员遵守现场安全制度；项目完工完整移交全部产品技术资料。</w:t>
      </w:r>
    </w:p>
    <w:p w14:paraId="71C47DE5">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二、质量保证期、售后服务要求</w:t>
      </w:r>
    </w:p>
    <w:p w14:paraId="50798C30">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firstLine="643" w:firstLineChars="200"/>
        <w:textAlignment w:val="auto"/>
        <w:rPr>
          <w:rFonts w:hint="eastAsia" w:ascii="仿宋_GB2312" w:hAnsi="仿宋_GB2312" w:eastAsia="仿宋_GB2312" w:cs="仿宋_GB2312"/>
          <w:sz w:val="32"/>
          <w:szCs w:val="32"/>
          <w:lang w:eastAsia="zh-CN"/>
        </w:rPr>
      </w:pPr>
      <w:r>
        <w:rPr>
          <w:rStyle w:val="13"/>
          <w:rFonts w:hint="eastAsia" w:ascii="仿宋_GB2312" w:hAnsi="仿宋_GB2312" w:eastAsia="仿宋_GB2312" w:cs="仿宋_GB2312"/>
          <w:sz w:val="32"/>
          <w:szCs w:val="32"/>
          <w:lang w:val="en-US" w:eastAsia="zh-CN"/>
        </w:rPr>
        <w:t>1.</w:t>
      </w:r>
      <w:r>
        <w:rPr>
          <w:rStyle w:val="13"/>
          <w:rFonts w:hint="eastAsia" w:ascii="仿宋_GB2312" w:hAnsi="仿宋_GB2312" w:eastAsia="仿宋_GB2312" w:cs="仿宋_GB2312"/>
          <w:sz w:val="32"/>
          <w:szCs w:val="32"/>
        </w:rPr>
        <w:t>质量保证期★</w:t>
      </w:r>
    </w:p>
    <w:p w14:paraId="67AA8F7E">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本项目货物质保期不少于1年，</w:t>
      </w:r>
      <w:r>
        <w:rPr>
          <w:rFonts w:hint="eastAsia" w:ascii="仿宋_GB2312" w:hAnsi="仿宋_GB2312" w:eastAsia="仿宋_GB2312" w:cs="仿宋_GB2312"/>
          <w:b/>
          <w:bCs/>
          <w:sz w:val="32"/>
          <w:szCs w:val="32"/>
        </w:rPr>
        <w:t>一次性消耗类耗材（焊条、砂纸、缝合针、酒精、碘伏、茶叶、活体动物等）除外，不适用本1年质保期约定</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原厂公开质保期限长于1年的，按原厂质保执行。质保起算：全部货物安装调试完毕、整体验收合格之日。质保期内非人为、非不可抗力质量故障，免费维修、免费更换。</w:t>
      </w:r>
    </w:p>
    <w:p w14:paraId="1CB28E11">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firstLine="643" w:firstLineChars="200"/>
        <w:textAlignment w:val="auto"/>
        <w:rPr>
          <w:rFonts w:hint="eastAsia" w:ascii="仿宋_GB2312" w:hAnsi="仿宋_GB2312" w:eastAsia="仿宋_GB2312" w:cs="仿宋_GB2312"/>
          <w:sz w:val="32"/>
          <w:szCs w:val="32"/>
          <w:lang w:eastAsia="zh-CN"/>
        </w:rPr>
      </w:pPr>
      <w:r>
        <w:rPr>
          <w:rStyle w:val="13"/>
          <w:rFonts w:hint="eastAsia" w:ascii="仿宋_GB2312" w:hAnsi="仿宋_GB2312" w:eastAsia="仿宋_GB2312" w:cs="仿宋_GB2312"/>
          <w:sz w:val="32"/>
          <w:szCs w:val="32"/>
          <w:lang w:val="en-US" w:eastAsia="zh-CN"/>
        </w:rPr>
        <w:t>2.</w:t>
      </w:r>
      <w:r>
        <w:rPr>
          <w:rStyle w:val="13"/>
          <w:rFonts w:hint="eastAsia" w:ascii="仿宋_GB2312" w:hAnsi="仿宋_GB2312" w:eastAsia="仿宋_GB2312" w:cs="仿宋_GB2312"/>
          <w:sz w:val="32"/>
          <w:szCs w:val="32"/>
        </w:rPr>
        <w:t>售后服务要求★</w:t>
      </w:r>
    </w:p>
    <w:p w14:paraId="12AC88B9">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成交供应商指定专人对接售后，提供免费技术培训（操作、保养、故障排查）；质保期提供7×24小时技术咨询。接到故障报修</w:t>
      </w:r>
      <w:r>
        <w:rPr>
          <w:rFonts w:hint="eastAsia" w:ascii="仿宋_GB2312" w:hAnsi="仿宋_GB2312" w:eastAsia="仿宋_GB2312" w:cs="仿宋_GB2312"/>
          <w:b w:val="0"/>
          <w:bCs w:val="0"/>
          <w:sz w:val="32"/>
          <w:szCs w:val="32"/>
        </w:rPr>
        <w:t>：</w:t>
      </w:r>
      <w:r>
        <w:rPr>
          <w:rStyle w:val="13"/>
          <w:rFonts w:hint="eastAsia" w:ascii="仿宋_GB2312" w:hAnsi="仿宋_GB2312" w:eastAsia="仿宋_GB2312" w:cs="仿宋_GB2312"/>
          <w:b w:val="0"/>
          <w:bCs w:val="0"/>
          <w:sz w:val="32"/>
          <w:szCs w:val="32"/>
        </w:rPr>
        <w:t>2小时响应，</w:t>
      </w:r>
      <w:r>
        <w:rPr>
          <w:rStyle w:val="13"/>
          <w:rFonts w:hint="eastAsia" w:ascii="仿宋_GB2312" w:hAnsi="仿宋_GB2312" w:eastAsia="仿宋_GB2312" w:cs="仿宋_GB2312"/>
          <w:b w:val="0"/>
          <w:bCs w:val="0"/>
          <w:sz w:val="32"/>
          <w:szCs w:val="32"/>
          <w:lang w:val="en-US" w:eastAsia="zh-CN"/>
        </w:rPr>
        <w:t>8</w:t>
      </w:r>
      <w:r>
        <w:rPr>
          <w:rStyle w:val="13"/>
          <w:rFonts w:hint="eastAsia" w:ascii="仿宋_GB2312" w:hAnsi="仿宋_GB2312" w:eastAsia="仿宋_GB2312" w:cs="仿宋_GB2312"/>
          <w:b w:val="0"/>
          <w:bCs w:val="0"/>
          <w:sz w:val="32"/>
          <w:szCs w:val="32"/>
        </w:rPr>
        <w:t>小时到达现场；24小时不</w:t>
      </w:r>
      <w:r>
        <w:rPr>
          <w:rStyle w:val="13"/>
          <w:rFonts w:hint="eastAsia" w:ascii="仿宋_GB2312" w:hAnsi="仿宋_GB2312" w:eastAsia="仿宋_GB2312" w:cs="仿宋_GB2312"/>
          <w:b w:val="0"/>
          <w:bCs/>
          <w:sz w:val="32"/>
          <w:szCs w:val="32"/>
        </w:rPr>
        <w:t>能修复的须提供备用设备，保障教学不间断</w:t>
      </w:r>
      <w:r>
        <w:rPr>
          <w:rFonts w:hint="eastAsia" w:ascii="仿宋_GB2312" w:hAnsi="仿宋_GB2312" w:eastAsia="仿宋_GB2312" w:cs="仿宋_GB2312"/>
          <w:b w:val="0"/>
          <w:bCs/>
          <w:sz w:val="32"/>
          <w:szCs w:val="32"/>
        </w:rPr>
        <w:t>；人为损坏、不</w:t>
      </w:r>
      <w:r>
        <w:rPr>
          <w:rFonts w:hint="eastAsia" w:ascii="仿宋_GB2312" w:hAnsi="仿宋_GB2312" w:eastAsia="仿宋_GB2312" w:cs="仿宋_GB2312"/>
          <w:sz w:val="32"/>
          <w:szCs w:val="32"/>
        </w:rPr>
        <w:t>可抗力不属于免费保修范围。</w:t>
      </w:r>
    </w:p>
    <w:p w14:paraId="14BA1F79">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firstLine="643" w:firstLineChars="200"/>
        <w:textAlignment w:val="auto"/>
        <w:rPr>
          <w:rFonts w:hint="eastAsia" w:ascii="仿宋_GB2312" w:hAnsi="仿宋_GB2312" w:eastAsia="仿宋_GB2312" w:cs="仿宋_GB2312"/>
          <w:sz w:val="32"/>
          <w:szCs w:val="32"/>
          <w:lang w:eastAsia="zh-CN"/>
        </w:rPr>
      </w:pPr>
      <w:r>
        <w:rPr>
          <w:rStyle w:val="13"/>
          <w:rFonts w:hint="eastAsia" w:ascii="仿宋_GB2312" w:hAnsi="仿宋_GB2312" w:eastAsia="仿宋_GB2312" w:cs="仿宋_GB2312"/>
          <w:sz w:val="32"/>
          <w:szCs w:val="32"/>
          <w:lang w:val="en-US" w:eastAsia="zh-CN"/>
        </w:rPr>
        <w:t>3.</w:t>
      </w:r>
      <w:r>
        <w:rPr>
          <w:rStyle w:val="13"/>
          <w:rFonts w:hint="eastAsia" w:ascii="仿宋_GB2312" w:hAnsi="仿宋_GB2312" w:eastAsia="仿宋_GB2312" w:cs="仿宋_GB2312"/>
          <w:sz w:val="32"/>
          <w:szCs w:val="32"/>
        </w:rPr>
        <w:t>验收标准</w:t>
      </w:r>
    </w:p>
    <w:p w14:paraId="741BF782">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3.1货物到货后，采购人开展初验；货物品牌、规格、参数与采购/响应文件不符，采购人有权要求更换、索赔，直至解除合同。</w:t>
      </w:r>
    </w:p>
    <w:p w14:paraId="0DB01274">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3.2安装调试试用完毕，采购人组建验收小组开展全面验收，出具验收报告；验收报告作为付款凭据之一。</w:t>
      </w:r>
    </w:p>
    <w:p w14:paraId="5C22E603">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firstLine="643" w:firstLineChars="200"/>
        <w:textAlignment w:val="auto"/>
        <w:rPr>
          <w:rFonts w:hint="eastAsia" w:ascii="仿宋_GB2312" w:hAnsi="仿宋_GB2312" w:eastAsia="仿宋_GB2312" w:cs="仿宋_GB2312"/>
          <w:sz w:val="32"/>
          <w:szCs w:val="32"/>
          <w:lang w:eastAsia="zh-CN"/>
        </w:rPr>
      </w:pPr>
      <w:r>
        <w:rPr>
          <w:rStyle w:val="13"/>
          <w:rFonts w:hint="eastAsia" w:ascii="仿宋_GB2312" w:hAnsi="仿宋_GB2312" w:eastAsia="仿宋_GB2312" w:cs="仿宋_GB2312"/>
          <w:sz w:val="32"/>
          <w:szCs w:val="32"/>
          <w:lang w:val="en-US" w:eastAsia="zh-CN"/>
        </w:rPr>
        <w:t>4.</w:t>
      </w:r>
      <w:r>
        <w:rPr>
          <w:rStyle w:val="13"/>
          <w:rFonts w:hint="eastAsia" w:ascii="仿宋_GB2312" w:hAnsi="仿宋_GB2312" w:eastAsia="仿宋_GB2312" w:cs="仿宋_GB2312"/>
          <w:sz w:val="32"/>
          <w:szCs w:val="32"/>
        </w:rPr>
        <w:t>付款方式★</w:t>
      </w:r>
    </w:p>
    <w:p w14:paraId="3FA58890">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全部货物供货、安装调试完成，经采购人验收合格；成交供应商提交完整验收资料以及合法有效增值税发票；采购人按照学校内部财务审批流程，一次性支付本标段合同全部价款。</w:t>
      </w:r>
    </w:p>
    <w:p w14:paraId="1B32A1E2">
      <w:pPr>
        <w:pStyle w:val="10"/>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right="72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谈判提示：谈判小组可就本项目非实质性采购需求、商务条款、合同草案内容与供应商进行谈判；如确需对采购文件实质性条款作出变动的，应当终止本次采购活动并重新组织采购。供应商根据谈判情况可以重新提交响应文件。</w:t>
      </w:r>
    </w:p>
    <w:p w14:paraId="4C0BAE06">
      <w:pPr>
        <w:rPr>
          <w:rFonts w:hint="eastAsia" w:ascii="宋体" w:hAnsi="宋体" w:eastAsia="宋体" w:cs="宋体"/>
          <w:sz w:val="24"/>
          <w:szCs w:val="24"/>
        </w:rPr>
      </w:pPr>
      <w:r>
        <w:rPr>
          <w:rFonts w:hint="eastAsia" w:ascii="宋体" w:hAnsi="宋体" w:eastAsia="宋体" w:cs="宋体"/>
          <w:sz w:val="24"/>
          <w:szCs w:val="24"/>
        </w:rPr>
        <w:br w:type="page"/>
      </w:r>
    </w:p>
    <w:p w14:paraId="79294667">
      <w:pPr>
        <w:pStyle w:val="4"/>
        <w:keepNext w:val="0"/>
        <w:keepLines w:val="0"/>
        <w:widowControl/>
        <w:suppressLineNumbers w:val="0"/>
        <w:jc w:val="center"/>
        <w:rPr>
          <w:rFonts w:hint="eastAsia" w:ascii="隶书" w:hAnsi="Times New Roman" w:eastAsia="隶书" w:cs="Times New Roman"/>
          <w:b/>
          <w:bCs w:val="0"/>
          <w:color w:val="000000"/>
          <w:spacing w:val="-20"/>
          <w:w w:val="90"/>
          <w:kern w:val="2"/>
          <w:sz w:val="60"/>
          <w:szCs w:val="60"/>
          <w:highlight w:val="none"/>
          <w:lang w:val="en-US" w:eastAsia="zh-CN" w:bidi="ar-SA"/>
        </w:rPr>
      </w:pPr>
      <w:r>
        <w:rPr>
          <w:rFonts w:hint="eastAsia" w:ascii="隶书" w:hAnsi="Times New Roman" w:eastAsia="隶书" w:cs="Times New Roman"/>
          <w:b/>
          <w:bCs w:val="0"/>
          <w:color w:val="000000"/>
          <w:spacing w:val="-20"/>
          <w:w w:val="90"/>
          <w:kern w:val="2"/>
          <w:sz w:val="60"/>
          <w:szCs w:val="60"/>
          <w:highlight w:val="none"/>
          <w:lang w:val="en-US" w:eastAsia="zh-CN" w:bidi="ar-SA"/>
        </w:rPr>
        <w:t>第四章评审办法</w:t>
      </w:r>
    </w:p>
    <w:p w14:paraId="2F27758D">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b w:val="0"/>
          <w:bCs w:val="0"/>
          <w:sz w:val="32"/>
          <w:szCs w:val="32"/>
        </w:rPr>
      </w:pPr>
      <w:r>
        <w:rPr>
          <w:rFonts w:hint="eastAsia" w:ascii="黑体" w:hAnsi="黑体" w:eastAsia="黑体" w:cs="黑体"/>
          <w:b w:val="0"/>
          <w:bCs w:val="0"/>
          <w:sz w:val="32"/>
          <w:szCs w:val="32"/>
        </w:rPr>
        <w:t>4.1评审原则</w:t>
      </w:r>
    </w:p>
    <w:p w14:paraId="31CBE500">
      <w:pPr>
        <w:pStyle w:val="10"/>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本项目竞争性谈判采用</w:t>
      </w:r>
      <w:r>
        <w:rPr>
          <w:rStyle w:val="13"/>
          <w:rFonts w:hint="eastAsia" w:ascii="仿宋_GB2312" w:hAnsi="仿宋_GB2312" w:eastAsia="仿宋_GB2312" w:cs="仿宋_GB2312"/>
          <w:b w:val="0"/>
          <w:bCs w:val="0"/>
          <w:sz w:val="32"/>
          <w:szCs w:val="32"/>
        </w:rPr>
        <w:t>最低价成交法</w:t>
      </w:r>
      <w:r>
        <w:rPr>
          <w:rFonts w:hint="eastAsia" w:ascii="仿宋_GB2312" w:hAnsi="仿宋_GB2312" w:eastAsia="仿宋_GB2312" w:cs="仿宋_GB2312"/>
          <w:b w:val="0"/>
          <w:bCs w:val="0"/>
          <w:sz w:val="32"/>
          <w:szCs w:val="32"/>
        </w:rPr>
        <w:t>。谈判小组按照采购文件，开展资格审查、符合性审查；</w:t>
      </w:r>
      <w:r>
        <w:rPr>
          <w:rStyle w:val="13"/>
          <w:rFonts w:hint="eastAsia" w:ascii="仿宋_GB2312" w:hAnsi="仿宋_GB2312" w:eastAsia="仿宋_GB2312" w:cs="仿宋_GB2312"/>
          <w:b w:val="0"/>
          <w:bCs w:val="0"/>
          <w:sz w:val="32"/>
          <w:szCs w:val="32"/>
        </w:rPr>
        <w:t>必须全部通过资格、符合性审查，才视为实质性响应采购文件，方可进入报价比较环节；未通过任意一项，响应文件无效，不再继续评审。</w:t>
      </w:r>
    </w:p>
    <w:p w14:paraId="296D98C7">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4.2报价规则</w:t>
      </w:r>
    </w:p>
    <w:p w14:paraId="12F7742C">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lang w:val="en-US" w:eastAsia="zh-CN"/>
        </w:rPr>
        <w:t>1.</w:t>
      </w:r>
      <w:r>
        <w:rPr>
          <w:rFonts w:hint="eastAsia" w:ascii="仿宋_GB2312" w:hAnsi="仿宋_GB2312" w:eastAsia="仿宋_GB2312" w:cs="仿宋_GB2312"/>
          <w:b w:val="0"/>
          <w:bCs w:val="0"/>
          <w:sz w:val="32"/>
          <w:szCs w:val="32"/>
        </w:rPr>
        <w:t>本项目设置二轮报价，第二轮报价为供应商最终报价。供应商首次响应文件中的报价为第一轮报价，各标段报价不得超过本标段预算（最高限价）。</w:t>
      </w:r>
    </w:p>
    <w:p w14:paraId="13283E22">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2.供应商授权代表须在谈判小组规定时限内现场提交第二轮书面最终报价。</w:t>
      </w:r>
    </w:p>
    <w:p w14:paraId="1D8374B4">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3.在全部满足采购文件实质性响应条款前提下，标段经评审有效最终报价最低的供应商，确定为本标段成交供应商。</w:t>
      </w:r>
    </w:p>
    <w:p w14:paraId="51E92633">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lang w:val="en-US" w:eastAsia="zh-CN"/>
        </w:rPr>
        <w:t>4.谈判小组发现供应商报价明显低于市场合理成本的，有权开展成本质询；供应商不能合理说明成本构成的，谈判小组可判定其响应无效。</w:t>
      </w:r>
    </w:p>
    <w:p w14:paraId="1045F59E">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4.3澄清与文件效力</w:t>
      </w:r>
    </w:p>
    <w:p w14:paraId="67DCA9CE">
      <w:pPr>
        <w:pStyle w:val="10"/>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谈判过程中供应商提交的澄清、说明、补正材料、最终报价文件，</w:t>
      </w:r>
      <w:r>
        <w:rPr>
          <w:rStyle w:val="13"/>
          <w:rFonts w:hint="eastAsia" w:ascii="仿宋_GB2312" w:hAnsi="仿宋_GB2312" w:eastAsia="仿宋_GB2312" w:cs="仿宋_GB2312"/>
          <w:b w:val="0"/>
          <w:bCs w:val="0"/>
          <w:sz w:val="32"/>
          <w:szCs w:val="32"/>
        </w:rPr>
        <w:t>必须经法定代表人或其授权代表签署确认后方生效，对供应商具有法律约束力</w:t>
      </w:r>
      <w:r>
        <w:rPr>
          <w:rFonts w:hint="eastAsia" w:ascii="仿宋_GB2312" w:hAnsi="仿宋_GB2312" w:eastAsia="仿宋_GB2312" w:cs="仿宋_GB2312"/>
          <w:b w:val="0"/>
          <w:bCs w:val="0"/>
          <w:sz w:val="32"/>
          <w:szCs w:val="32"/>
        </w:rPr>
        <w:t>。</w:t>
      </w:r>
    </w:p>
    <w:p w14:paraId="7B43DAE0">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4.4相同最低报价处理</w:t>
      </w:r>
    </w:p>
    <w:p w14:paraId="41E73372">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两家或者两家以上供应商有效最终报价相同，且均为该标段最低报价的，由谈判小组组织该几家供应商现场抽签，抽签结果确定该标段成交供应商；供应商代表拒绝到场或未到场的，谈判小组可在现场监督下代为抽签，抽签过程做好书面记录，抽签结果有效。</w:t>
      </w:r>
    </w:p>
    <w:p w14:paraId="00349A91">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4.5资格审查（谈判小组核查，任意一项不满足即无效）</w:t>
      </w:r>
    </w:p>
    <w:p w14:paraId="6CFE341B">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lang w:val="en-US" w:eastAsia="zh-CN"/>
        </w:rPr>
        <w:t>1.</w:t>
      </w:r>
      <w:r>
        <w:rPr>
          <w:rFonts w:hint="eastAsia" w:ascii="仿宋_GB2312" w:hAnsi="仿宋_GB2312" w:eastAsia="仿宋_GB2312" w:cs="仿宋_GB2312"/>
          <w:b w:val="0"/>
          <w:bCs w:val="0"/>
          <w:sz w:val="32"/>
          <w:szCs w:val="32"/>
        </w:rPr>
        <w:t>完全满足第一章“供应商资格要求”全部条件；</w:t>
      </w:r>
    </w:p>
    <w:p w14:paraId="5629E58B">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lang w:val="en-US" w:eastAsia="zh-CN"/>
        </w:rPr>
        <w:t>2.</w:t>
      </w:r>
      <w:r>
        <w:rPr>
          <w:rFonts w:hint="eastAsia" w:ascii="仿宋_GB2312" w:hAnsi="仿宋_GB2312" w:eastAsia="仿宋_GB2312" w:cs="仿宋_GB2312"/>
          <w:b w:val="0"/>
          <w:bCs w:val="0"/>
          <w:sz w:val="32"/>
          <w:szCs w:val="32"/>
        </w:rPr>
        <w:t>信用记录核查不存在禁止参与政府采购情形。</w:t>
      </w:r>
    </w:p>
    <w:p w14:paraId="37C79C38">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4.6符合性审查（谈判小组核查，任意一项不满足即无效）</w:t>
      </w:r>
    </w:p>
    <w:p w14:paraId="679AD47F">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lang w:val="en-US" w:eastAsia="zh-CN"/>
        </w:rPr>
        <w:t>1.</w:t>
      </w:r>
      <w:r>
        <w:rPr>
          <w:rFonts w:hint="eastAsia" w:ascii="仿宋_GB2312" w:hAnsi="仿宋_GB2312" w:eastAsia="仿宋_GB2312" w:cs="仿宋_GB2312"/>
          <w:b w:val="0"/>
          <w:bCs w:val="0"/>
          <w:sz w:val="32"/>
          <w:szCs w:val="32"/>
        </w:rPr>
        <w:t>按标段分别提交报价一览表、设备（耗材）明细表；</w:t>
      </w:r>
    </w:p>
    <w:p w14:paraId="62E584B2">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lang w:val="en-US" w:eastAsia="zh-CN"/>
        </w:rPr>
        <w:t>2.</w:t>
      </w:r>
      <w:r>
        <w:rPr>
          <w:rFonts w:hint="eastAsia" w:ascii="仿宋_GB2312" w:hAnsi="仿宋_GB2312" w:eastAsia="仿宋_GB2312" w:cs="仿宋_GB2312"/>
          <w:b w:val="0"/>
          <w:bCs w:val="0"/>
          <w:sz w:val="32"/>
          <w:szCs w:val="32"/>
        </w:rPr>
        <w:t>响应全部★标记实质性商务、技术条款；</w:t>
      </w:r>
    </w:p>
    <w:p w14:paraId="626B56B1">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lang w:val="en-US" w:eastAsia="zh-CN"/>
        </w:rPr>
        <w:t>3.</w:t>
      </w:r>
      <w:r>
        <w:rPr>
          <w:rFonts w:hint="eastAsia" w:ascii="仿宋_GB2312" w:hAnsi="仿宋_GB2312" w:eastAsia="仿宋_GB2312" w:cs="仿宋_GB2312"/>
          <w:b w:val="0"/>
          <w:bCs w:val="0"/>
          <w:sz w:val="32"/>
          <w:szCs w:val="32"/>
        </w:rPr>
        <w:t>各标段报价未超过标段对应最高限价；</w:t>
      </w:r>
    </w:p>
    <w:p w14:paraId="0BA79F63">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lang w:val="en-US" w:eastAsia="zh-CN"/>
        </w:rPr>
        <w:t>4.</w:t>
      </w:r>
      <w:r>
        <w:rPr>
          <w:rFonts w:hint="eastAsia" w:ascii="仿宋_GB2312" w:hAnsi="仿宋_GB2312" w:eastAsia="仿宋_GB2312" w:cs="仿宋_GB2312"/>
          <w:b w:val="0"/>
          <w:bCs w:val="0"/>
          <w:sz w:val="32"/>
          <w:szCs w:val="32"/>
        </w:rPr>
        <w:t>响应文件签字、盖章符合采购文件格式要求。</w:t>
      </w:r>
    </w:p>
    <w:p w14:paraId="2176A85B">
      <w:pPr>
        <w:pStyle w:val="10"/>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right="720"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谈判小组可就非实质性商务、技术细节与供应商谈判，不得变更采购文件的实质性要求。</w:t>
      </w:r>
    </w:p>
    <w:p w14:paraId="4B4E488C">
      <w:pPr>
        <w:keepNext w:val="0"/>
        <w:keepLines w:val="0"/>
        <w:pageBreakBefore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br w:type="page"/>
      </w:r>
    </w:p>
    <w:p w14:paraId="265783A2">
      <w:pPr>
        <w:pStyle w:val="4"/>
        <w:keepNext w:val="0"/>
        <w:keepLines w:val="0"/>
        <w:widowControl/>
        <w:suppressLineNumbers w:val="0"/>
        <w:jc w:val="center"/>
        <w:rPr>
          <w:rFonts w:hint="eastAsia" w:ascii="隶书" w:hAnsi="Times New Roman" w:eastAsia="隶书" w:cs="Times New Roman"/>
          <w:b/>
          <w:bCs w:val="0"/>
          <w:color w:val="000000"/>
          <w:spacing w:val="-20"/>
          <w:w w:val="90"/>
          <w:kern w:val="2"/>
          <w:sz w:val="60"/>
          <w:szCs w:val="60"/>
          <w:highlight w:val="none"/>
          <w:lang w:val="en-US" w:eastAsia="zh-CN" w:bidi="ar-SA"/>
        </w:rPr>
      </w:pPr>
      <w:r>
        <w:rPr>
          <w:rFonts w:hint="eastAsia" w:ascii="隶书" w:hAnsi="Times New Roman" w:eastAsia="隶书" w:cs="Times New Roman"/>
          <w:b/>
          <w:bCs w:val="0"/>
          <w:color w:val="000000"/>
          <w:spacing w:val="-20"/>
          <w:w w:val="90"/>
          <w:kern w:val="2"/>
          <w:sz w:val="60"/>
          <w:szCs w:val="60"/>
          <w:highlight w:val="none"/>
          <w:lang w:val="en-US" w:eastAsia="zh-CN" w:bidi="ar-SA"/>
        </w:rPr>
        <w:t>第五章响应文件格式</w:t>
      </w:r>
    </w:p>
    <w:p w14:paraId="314D88E2">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一、本章所制响应文件格式，除格式中明确将该格式作为实质性要求的，一律不具有强制性。</w:t>
      </w:r>
    </w:p>
    <w:p w14:paraId="61F772E3">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二、本章所制响应文件格式有关表格中的备注栏，由供应商根据自身响应情况作解释性说明，不作为必填项。</w:t>
      </w:r>
    </w:p>
    <w:p w14:paraId="2AD1CFAD">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三、响应文件组成（包含但不限于以下内容）：</w:t>
      </w:r>
    </w:p>
    <w:p w14:paraId="6301AD20">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1.封面（自拟）；</w:t>
      </w:r>
    </w:p>
    <w:p w14:paraId="3F99575B">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2.目录（自拟）；</w:t>
      </w:r>
    </w:p>
    <w:p w14:paraId="43E145A4">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3.资格资质材料汇总表（附件1至附件6）；</w:t>
      </w:r>
    </w:p>
    <w:p w14:paraId="251A5C74">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4.资格证明文件：须严格按照谈判文件第一章第二款供应商资格要求的顺序编排提供，已在资格资质材料汇总表中附具的相同资料，不需重复提供；</w:t>
      </w:r>
    </w:p>
    <w:p w14:paraId="5F7A32A3">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color w:val="000000"/>
          <w:kern w:val="0"/>
          <w:sz w:val="32"/>
          <w:szCs w:val="32"/>
          <w:lang w:val="en-US" w:eastAsia="zh-CN" w:bidi="ar"/>
        </w:rPr>
        <w:t>5.报价一览表（分标段报价）</w:t>
      </w:r>
      <w:r>
        <w:rPr>
          <w:rFonts w:hint="eastAsia" w:ascii="仿宋_GB2312" w:hAnsi="仿宋_GB2312" w:eastAsia="仿宋_GB2312" w:cs="仿宋_GB2312"/>
          <w:color w:val="000000"/>
          <w:kern w:val="0"/>
          <w:sz w:val="32"/>
          <w:szCs w:val="32"/>
          <w:lang w:val="en-US" w:eastAsia="zh-CN" w:bidi="ar"/>
        </w:rPr>
        <w:t>；</w:t>
      </w:r>
    </w:p>
    <w:p w14:paraId="47108B0D">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color w:val="000000"/>
          <w:kern w:val="0"/>
          <w:sz w:val="32"/>
          <w:szCs w:val="32"/>
          <w:lang w:val="en-US" w:eastAsia="zh-CN" w:bidi="ar"/>
        </w:rPr>
        <w:t>6.报价明细表（分标段填写）；</w:t>
      </w:r>
    </w:p>
    <w:p w14:paraId="4B0F675F">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7.售后服务及质量保障承诺书；</w:t>
      </w:r>
    </w:p>
    <w:p w14:paraId="416E0BE4">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8.业绩、履约能力及服务方案；</w:t>
      </w:r>
    </w:p>
    <w:p w14:paraId="11B089CE">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9.最后报价（现场填写）；</w:t>
      </w:r>
    </w:p>
    <w:p w14:paraId="6A635CA4">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10.供应商认为需要补充的其他资料。</w:t>
      </w:r>
    </w:p>
    <w:p w14:paraId="7D04F754">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14:paraId="33C82E25">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br w:type="page"/>
      </w:r>
    </w:p>
    <w:p w14:paraId="2344E624">
      <w:pPr>
        <w:pStyle w:val="5"/>
        <w:keepNext w:val="0"/>
        <w:keepLines w:val="0"/>
        <w:widowControl/>
        <w:suppressLineNumbers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格式1资格资质材料汇总表</w:t>
      </w:r>
    </w:p>
    <w:tbl>
      <w:tblPr>
        <w:tblStyle w:val="1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5" w:type="dxa"/>
          <w:left w:w="15" w:type="dxa"/>
          <w:bottom w:w="15" w:type="dxa"/>
          <w:right w:w="15" w:type="dxa"/>
        </w:tblCellMar>
      </w:tblPr>
      <w:tblGrid>
        <w:gridCol w:w="994"/>
        <w:gridCol w:w="6296"/>
        <w:gridCol w:w="1256"/>
      </w:tblGrid>
      <w:tr w14:paraId="41AC4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Header/>
        </w:trPr>
        <w:tc>
          <w:tcPr>
            <w:tcW w:w="0" w:type="auto"/>
            <w:shd w:val="clear" w:color="auto" w:fill="auto"/>
            <w:tcMar>
              <w:top w:w="120" w:type="dxa"/>
              <w:left w:w="120" w:type="dxa"/>
              <w:bottom w:w="120" w:type="dxa"/>
              <w:right w:w="120" w:type="dxa"/>
            </w:tcMar>
            <w:vAlign w:val="center"/>
          </w:tcPr>
          <w:p w14:paraId="5AEED724">
            <w:pPr>
              <w:keepNext w:val="0"/>
              <w:keepLines w:val="0"/>
              <w:widowControl/>
              <w:suppressLineNumbers w:val="0"/>
              <w:jc w:val="center"/>
              <w:rPr>
                <w:rFonts w:hint="eastAsia" w:ascii="仿宋_GB2312" w:hAnsi="仿宋_GB2312" w:eastAsia="仿宋_GB2312" w:cs="仿宋_GB2312"/>
                <w:b/>
                <w:bCs/>
                <w:sz w:val="30"/>
                <w:szCs w:val="30"/>
              </w:rPr>
            </w:pPr>
            <w:r>
              <w:rPr>
                <w:rFonts w:hint="eastAsia" w:ascii="仿宋_GB2312" w:hAnsi="仿宋_GB2312" w:eastAsia="仿宋_GB2312" w:cs="仿宋_GB2312"/>
                <w:b/>
                <w:bCs/>
                <w:kern w:val="0"/>
                <w:sz w:val="30"/>
                <w:szCs w:val="30"/>
                <w:lang w:val="en-US" w:eastAsia="zh-CN" w:bidi="ar"/>
              </w:rPr>
              <w:t>序号</w:t>
            </w:r>
          </w:p>
        </w:tc>
        <w:tc>
          <w:tcPr>
            <w:tcW w:w="0" w:type="auto"/>
            <w:shd w:val="clear" w:color="auto" w:fill="auto"/>
            <w:tcMar>
              <w:top w:w="120" w:type="dxa"/>
              <w:left w:w="120" w:type="dxa"/>
              <w:bottom w:w="120" w:type="dxa"/>
              <w:right w:w="120" w:type="dxa"/>
            </w:tcMar>
            <w:vAlign w:val="center"/>
          </w:tcPr>
          <w:p w14:paraId="58A3565D">
            <w:pPr>
              <w:keepNext w:val="0"/>
              <w:keepLines w:val="0"/>
              <w:widowControl/>
              <w:suppressLineNumbers w:val="0"/>
              <w:jc w:val="left"/>
              <w:rPr>
                <w:rFonts w:hint="eastAsia" w:ascii="仿宋_GB2312" w:hAnsi="仿宋_GB2312" w:eastAsia="仿宋_GB2312" w:cs="仿宋_GB2312"/>
                <w:b/>
                <w:bCs/>
                <w:sz w:val="30"/>
                <w:szCs w:val="30"/>
              </w:rPr>
            </w:pPr>
            <w:r>
              <w:rPr>
                <w:rFonts w:hint="eastAsia" w:ascii="仿宋_GB2312" w:hAnsi="仿宋_GB2312" w:eastAsia="仿宋_GB2312" w:cs="仿宋_GB2312"/>
                <w:b/>
                <w:bCs/>
                <w:kern w:val="0"/>
                <w:sz w:val="30"/>
                <w:szCs w:val="30"/>
                <w:lang w:val="en-US" w:eastAsia="zh-CN" w:bidi="ar"/>
              </w:rPr>
              <w:t>资料名称</w:t>
            </w:r>
          </w:p>
        </w:tc>
        <w:tc>
          <w:tcPr>
            <w:tcW w:w="0" w:type="auto"/>
            <w:shd w:val="clear" w:color="auto" w:fill="auto"/>
            <w:tcMar>
              <w:top w:w="120" w:type="dxa"/>
              <w:left w:w="120" w:type="dxa"/>
              <w:bottom w:w="120" w:type="dxa"/>
              <w:right w:w="120" w:type="dxa"/>
            </w:tcMar>
            <w:vAlign w:val="center"/>
          </w:tcPr>
          <w:p w14:paraId="64BE2D28">
            <w:pPr>
              <w:keepNext w:val="0"/>
              <w:keepLines w:val="0"/>
              <w:widowControl/>
              <w:suppressLineNumbers w:val="0"/>
              <w:jc w:val="left"/>
              <w:rPr>
                <w:rFonts w:hint="eastAsia" w:ascii="仿宋_GB2312" w:hAnsi="仿宋_GB2312" w:eastAsia="仿宋_GB2312" w:cs="仿宋_GB2312"/>
                <w:b/>
                <w:bCs/>
                <w:sz w:val="30"/>
                <w:szCs w:val="30"/>
              </w:rPr>
            </w:pPr>
            <w:r>
              <w:rPr>
                <w:rFonts w:hint="eastAsia" w:ascii="仿宋_GB2312" w:hAnsi="仿宋_GB2312" w:eastAsia="仿宋_GB2312" w:cs="仿宋_GB2312"/>
                <w:b/>
                <w:bCs/>
                <w:kern w:val="0"/>
                <w:sz w:val="30"/>
                <w:szCs w:val="30"/>
                <w:lang w:val="en-US" w:eastAsia="zh-CN" w:bidi="ar"/>
              </w:rPr>
              <w:t>备注</w:t>
            </w:r>
          </w:p>
        </w:tc>
      </w:tr>
      <w:tr w14:paraId="0C5FF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0" w:type="auto"/>
            <w:shd w:val="clear" w:color="auto" w:fill="auto"/>
            <w:tcMar>
              <w:top w:w="120" w:type="dxa"/>
              <w:left w:w="120" w:type="dxa"/>
              <w:bottom w:w="120" w:type="dxa"/>
              <w:right w:w="120" w:type="dxa"/>
            </w:tcMar>
            <w:vAlign w:val="center"/>
          </w:tcPr>
          <w:p w14:paraId="132005C0">
            <w:pPr>
              <w:keepNext w:val="0"/>
              <w:keepLines w:val="0"/>
              <w:widowControl/>
              <w:suppressLineNumbers w:val="0"/>
              <w:jc w:val="center"/>
              <w:rPr>
                <w:rFonts w:hint="eastAsia" w:ascii="仿宋_GB2312" w:hAnsi="仿宋_GB2312" w:eastAsia="仿宋_GB2312" w:cs="仿宋_GB2312"/>
                <w:sz w:val="30"/>
                <w:szCs w:val="30"/>
              </w:rPr>
            </w:pPr>
            <w:r>
              <w:rPr>
                <w:rFonts w:hint="eastAsia" w:ascii="仿宋_GB2312" w:hAnsi="仿宋_GB2312" w:eastAsia="仿宋_GB2312" w:cs="仿宋_GB2312"/>
                <w:kern w:val="0"/>
                <w:sz w:val="30"/>
                <w:szCs w:val="30"/>
                <w:lang w:val="en-US" w:eastAsia="zh-CN" w:bidi="ar"/>
              </w:rPr>
              <w:t>1</w:t>
            </w:r>
          </w:p>
        </w:tc>
        <w:tc>
          <w:tcPr>
            <w:tcW w:w="0" w:type="auto"/>
            <w:shd w:val="clear" w:color="auto" w:fill="auto"/>
            <w:tcMar>
              <w:top w:w="120" w:type="dxa"/>
              <w:left w:w="120" w:type="dxa"/>
              <w:bottom w:w="120" w:type="dxa"/>
              <w:right w:w="120" w:type="dxa"/>
            </w:tcMar>
            <w:vAlign w:val="center"/>
          </w:tcPr>
          <w:p w14:paraId="021492D1">
            <w:pPr>
              <w:keepNext w:val="0"/>
              <w:keepLines w:val="0"/>
              <w:widowControl/>
              <w:suppressLineNumbers w:val="0"/>
              <w:jc w:val="left"/>
              <w:rPr>
                <w:rFonts w:hint="eastAsia" w:ascii="仿宋_GB2312" w:hAnsi="仿宋_GB2312" w:eastAsia="仿宋_GB2312" w:cs="仿宋_GB2312"/>
                <w:sz w:val="30"/>
                <w:szCs w:val="30"/>
              </w:rPr>
            </w:pPr>
            <w:r>
              <w:rPr>
                <w:rFonts w:hint="eastAsia" w:ascii="仿宋_GB2312" w:hAnsi="仿宋_GB2312" w:eastAsia="仿宋_GB2312" w:cs="仿宋_GB2312"/>
                <w:kern w:val="0"/>
                <w:sz w:val="30"/>
                <w:szCs w:val="30"/>
                <w:lang w:val="en-US" w:eastAsia="zh-CN" w:bidi="ar"/>
              </w:rPr>
              <w:t>资格证明材料承诺函</w:t>
            </w:r>
          </w:p>
        </w:tc>
        <w:tc>
          <w:tcPr>
            <w:tcW w:w="0" w:type="auto"/>
            <w:shd w:val="clear" w:color="auto" w:fill="auto"/>
            <w:tcMar>
              <w:top w:w="120" w:type="dxa"/>
              <w:left w:w="120" w:type="dxa"/>
              <w:bottom w:w="120" w:type="dxa"/>
              <w:right w:w="120" w:type="dxa"/>
            </w:tcMar>
            <w:vAlign w:val="center"/>
          </w:tcPr>
          <w:p w14:paraId="259130B1">
            <w:pPr>
              <w:keepNext w:val="0"/>
              <w:keepLines w:val="0"/>
              <w:widowControl/>
              <w:suppressLineNumbers w:val="0"/>
              <w:jc w:val="left"/>
              <w:rPr>
                <w:rFonts w:hint="eastAsia" w:ascii="仿宋_GB2312" w:hAnsi="仿宋_GB2312" w:eastAsia="仿宋_GB2312" w:cs="仿宋_GB2312"/>
                <w:sz w:val="30"/>
                <w:szCs w:val="30"/>
              </w:rPr>
            </w:pPr>
            <w:r>
              <w:rPr>
                <w:rFonts w:hint="eastAsia" w:ascii="仿宋_GB2312" w:hAnsi="仿宋_GB2312" w:eastAsia="仿宋_GB2312" w:cs="仿宋_GB2312"/>
                <w:kern w:val="0"/>
                <w:sz w:val="30"/>
                <w:szCs w:val="30"/>
                <w:lang w:val="en-US" w:eastAsia="zh-CN" w:bidi="ar"/>
              </w:rPr>
              <w:t>附件1</w:t>
            </w:r>
          </w:p>
        </w:tc>
      </w:tr>
      <w:tr w14:paraId="0B980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0" w:type="auto"/>
            <w:shd w:val="clear" w:color="auto" w:fill="auto"/>
            <w:tcMar>
              <w:top w:w="120" w:type="dxa"/>
              <w:left w:w="120" w:type="dxa"/>
              <w:bottom w:w="120" w:type="dxa"/>
              <w:right w:w="120" w:type="dxa"/>
            </w:tcMar>
            <w:vAlign w:val="center"/>
          </w:tcPr>
          <w:p w14:paraId="2488E685">
            <w:pPr>
              <w:keepNext w:val="0"/>
              <w:keepLines w:val="0"/>
              <w:widowControl/>
              <w:suppressLineNumbers w:val="0"/>
              <w:jc w:val="center"/>
              <w:rPr>
                <w:rFonts w:hint="eastAsia" w:ascii="仿宋_GB2312" w:hAnsi="仿宋_GB2312" w:eastAsia="仿宋_GB2312" w:cs="仿宋_GB2312"/>
                <w:sz w:val="30"/>
                <w:szCs w:val="30"/>
              </w:rPr>
            </w:pPr>
            <w:r>
              <w:rPr>
                <w:rFonts w:hint="eastAsia" w:ascii="仿宋_GB2312" w:hAnsi="仿宋_GB2312" w:eastAsia="仿宋_GB2312" w:cs="仿宋_GB2312"/>
                <w:kern w:val="0"/>
                <w:sz w:val="30"/>
                <w:szCs w:val="30"/>
                <w:lang w:val="en-US" w:eastAsia="zh-CN" w:bidi="ar"/>
              </w:rPr>
              <w:t>2</w:t>
            </w:r>
          </w:p>
        </w:tc>
        <w:tc>
          <w:tcPr>
            <w:tcW w:w="0" w:type="auto"/>
            <w:shd w:val="clear" w:color="auto" w:fill="auto"/>
            <w:tcMar>
              <w:top w:w="120" w:type="dxa"/>
              <w:left w:w="120" w:type="dxa"/>
              <w:bottom w:w="120" w:type="dxa"/>
              <w:right w:w="120" w:type="dxa"/>
            </w:tcMar>
            <w:vAlign w:val="center"/>
          </w:tcPr>
          <w:p w14:paraId="54301699">
            <w:pPr>
              <w:keepNext w:val="0"/>
              <w:keepLines w:val="0"/>
              <w:widowControl/>
              <w:suppressLineNumbers w:val="0"/>
              <w:jc w:val="left"/>
              <w:rPr>
                <w:rFonts w:hint="eastAsia" w:ascii="仿宋_GB2312" w:hAnsi="仿宋_GB2312" w:eastAsia="仿宋_GB2312" w:cs="仿宋_GB2312"/>
                <w:sz w:val="30"/>
                <w:szCs w:val="30"/>
              </w:rPr>
            </w:pPr>
            <w:r>
              <w:rPr>
                <w:rFonts w:hint="eastAsia" w:ascii="仿宋_GB2312" w:hAnsi="仿宋_GB2312" w:eastAsia="仿宋_GB2312" w:cs="仿宋_GB2312"/>
                <w:kern w:val="0"/>
                <w:sz w:val="30"/>
                <w:szCs w:val="30"/>
                <w:lang w:val="en-US" w:eastAsia="zh-CN" w:bidi="ar"/>
              </w:rPr>
              <w:t>营业执照（或对应主体证明）</w:t>
            </w:r>
          </w:p>
        </w:tc>
        <w:tc>
          <w:tcPr>
            <w:tcW w:w="0" w:type="auto"/>
            <w:shd w:val="clear" w:color="auto" w:fill="auto"/>
            <w:tcMar>
              <w:top w:w="120" w:type="dxa"/>
              <w:left w:w="120" w:type="dxa"/>
              <w:bottom w:w="120" w:type="dxa"/>
              <w:right w:w="120" w:type="dxa"/>
            </w:tcMar>
            <w:vAlign w:val="center"/>
          </w:tcPr>
          <w:p w14:paraId="0E090EB8">
            <w:pPr>
              <w:keepNext w:val="0"/>
              <w:keepLines w:val="0"/>
              <w:widowControl/>
              <w:suppressLineNumbers w:val="0"/>
              <w:jc w:val="left"/>
              <w:rPr>
                <w:rFonts w:hint="eastAsia" w:ascii="仿宋_GB2312" w:hAnsi="仿宋_GB2312" w:eastAsia="仿宋_GB2312" w:cs="仿宋_GB2312"/>
                <w:sz w:val="30"/>
                <w:szCs w:val="30"/>
              </w:rPr>
            </w:pPr>
            <w:r>
              <w:rPr>
                <w:rFonts w:hint="eastAsia" w:ascii="仿宋_GB2312" w:hAnsi="仿宋_GB2312" w:eastAsia="仿宋_GB2312" w:cs="仿宋_GB2312"/>
                <w:kern w:val="0"/>
                <w:sz w:val="30"/>
                <w:szCs w:val="30"/>
                <w:lang w:val="en-US" w:eastAsia="zh-CN" w:bidi="ar"/>
              </w:rPr>
              <w:t>附件2</w:t>
            </w:r>
          </w:p>
        </w:tc>
      </w:tr>
      <w:tr w14:paraId="39C85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0" w:type="auto"/>
            <w:shd w:val="clear" w:color="auto" w:fill="auto"/>
            <w:tcMar>
              <w:top w:w="120" w:type="dxa"/>
              <w:left w:w="120" w:type="dxa"/>
              <w:bottom w:w="120" w:type="dxa"/>
              <w:right w:w="120" w:type="dxa"/>
            </w:tcMar>
            <w:vAlign w:val="center"/>
          </w:tcPr>
          <w:p w14:paraId="17074C1E">
            <w:pPr>
              <w:keepNext w:val="0"/>
              <w:keepLines w:val="0"/>
              <w:widowControl/>
              <w:suppressLineNumbers w:val="0"/>
              <w:jc w:val="center"/>
              <w:rPr>
                <w:rFonts w:hint="eastAsia" w:ascii="仿宋_GB2312" w:hAnsi="仿宋_GB2312" w:eastAsia="仿宋_GB2312" w:cs="仿宋_GB2312"/>
                <w:sz w:val="30"/>
                <w:szCs w:val="30"/>
              </w:rPr>
            </w:pPr>
            <w:r>
              <w:rPr>
                <w:rFonts w:hint="eastAsia" w:ascii="仿宋_GB2312" w:hAnsi="仿宋_GB2312" w:eastAsia="仿宋_GB2312" w:cs="仿宋_GB2312"/>
                <w:kern w:val="0"/>
                <w:sz w:val="30"/>
                <w:szCs w:val="30"/>
                <w:lang w:val="en-US" w:eastAsia="zh-CN" w:bidi="ar"/>
              </w:rPr>
              <w:t>3</w:t>
            </w:r>
          </w:p>
        </w:tc>
        <w:tc>
          <w:tcPr>
            <w:tcW w:w="0" w:type="auto"/>
            <w:shd w:val="clear" w:color="auto" w:fill="auto"/>
            <w:tcMar>
              <w:top w:w="120" w:type="dxa"/>
              <w:left w:w="120" w:type="dxa"/>
              <w:bottom w:w="120" w:type="dxa"/>
              <w:right w:w="120" w:type="dxa"/>
            </w:tcMar>
            <w:vAlign w:val="center"/>
          </w:tcPr>
          <w:p w14:paraId="6FC0AF20">
            <w:pPr>
              <w:keepNext w:val="0"/>
              <w:keepLines w:val="0"/>
              <w:widowControl/>
              <w:suppressLineNumbers w:val="0"/>
              <w:jc w:val="left"/>
              <w:rPr>
                <w:rFonts w:hint="eastAsia" w:ascii="仿宋_GB2312" w:hAnsi="仿宋_GB2312" w:eastAsia="仿宋_GB2312" w:cs="仿宋_GB2312"/>
                <w:sz w:val="30"/>
                <w:szCs w:val="30"/>
              </w:rPr>
            </w:pPr>
            <w:r>
              <w:rPr>
                <w:rFonts w:hint="eastAsia" w:ascii="仿宋_GB2312" w:hAnsi="仿宋_GB2312" w:eastAsia="仿宋_GB2312" w:cs="仿宋_GB2312"/>
                <w:kern w:val="0"/>
                <w:sz w:val="30"/>
                <w:szCs w:val="30"/>
                <w:lang w:val="en-US" w:eastAsia="zh-CN" w:bidi="ar"/>
              </w:rPr>
              <w:t>法定代表人资格证明书</w:t>
            </w:r>
          </w:p>
        </w:tc>
        <w:tc>
          <w:tcPr>
            <w:tcW w:w="0" w:type="auto"/>
            <w:shd w:val="clear" w:color="auto" w:fill="auto"/>
            <w:tcMar>
              <w:top w:w="120" w:type="dxa"/>
              <w:left w:w="120" w:type="dxa"/>
              <w:bottom w:w="120" w:type="dxa"/>
              <w:right w:w="120" w:type="dxa"/>
            </w:tcMar>
            <w:vAlign w:val="center"/>
          </w:tcPr>
          <w:p w14:paraId="41EDF8EE">
            <w:pPr>
              <w:keepNext w:val="0"/>
              <w:keepLines w:val="0"/>
              <w:widowControl/>
              <w:suppressLineNumbers w:val="0"/>
              <w:jc w:val="left"/>
              <w:rPr>
                <w:rFonts w:hint="eastAsia" w:ascii="仿宋_GB2312" w:hAnsi="仿宋_GB2312" w:eastAsia="仿宋_GB2312" w:cs="仿宋_GB2312"/>
                <w:sz w:val="30"/>
                <w:szCs w:val="30"/>
              </w:rPr>
            </w:pPr>
            <w:r>
              <w:rPr>
                <w:rFonts w:hint="eastAsia" w:ascii="仿宋_GB2312" w:hAnsi="仿宋_GB2312" w:eastAsia="仿宋_GB2312" w:cs="仿宋_GB2312"/>
                <w:kern w:val="0"/>
                <w:sz w:val="30"/>
                <w:szCs w:val="30"/>
                <w:lang w:val="en-US" w:eastAsia="zh-CN" w:bidi="ar"/>
              </w:rPr>
              <w:t>附件3</w:t>
            </w:r>
          </w:p>
        </w:tc>
      </w:tr>
      <w:tr w14:paraId="52D06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0" w:type="auto"/>
            <w:shd w:val="clear" w:color="auto" w:fill="auto"/>
            <w:tcMar>
              <w:top w:w="120" w:type="dxa"/>
              <w:left w:w="120" w:type="dxa"/>
              <w:bottom w:w="120" w:type="dxa"/>
              <w:right w:w="120" w:type="dxa"/>
            </w:tcMar>
            <w:vAlign w:val="center"/>
          </w:tcPr>
          <w:p w14:paraId="02687EF3">
            <w:pPr>
              <w:keepNext w:val="0"/>
              <w:keepLines w:val="0"/>
              <w:widowControl/>
              <w:suppressLineNumbers w:val="0"/>
              <w:jc w:val="center"/>
              <w:rPr>
                <w:rFonts w:hint="eastAsia" w:ascii="仿宋_GB2312" w:hAnsi="仿宋_GB2312" w:eastAsia="仿宋_GB2312" w:cs="仿宋_GB2312"/>
                <w:sz w:val="30"/>
                <w:szCs w:val="30"/>
              </w:rPr>
            </w:pPr>
            <w:r>
              <w:rPr>
                <w:rFonts w:hint="eastAsia" w:ascii="仿宋_GB2312" w:hAnsi="仿宋_GB2312" w:eastAsia="仿宋_GB2312" w:cs="仿宋_GB2312"/>
                <w:kern w:val="0"/>
                <w:sz w:val="30"/>
                <w:szCs w:val="30"/>
                <w:lang w:val="en-US" w:eastAsia="zh-CN" w:bidi="ar"/>
              </w:rPr>
              <w:t>4</w:t>
            </w:r>
          </w:p>
        </w:tc>
        <w:tc>
          <w:tcPr>
            <w:tcW w:w="0" w:type="auto"/>
            <w:shd w:val="clear" w:color="auto" w:fill="auto"/>
            <w:tcMar>
              <w:top w:w="120" w:type="dxa"/>
              <w:left w:w="120" w:type="dxa"/>
              <w:bottom w:w="120" w:type="dxa"/>
              <w:right w:w="120" w:type="dxa"/>
            </w:tcMar>
            <w:vAlign w:val="center"/>
          </w:tcPr>
          <w:p w14:paraId="341F1398">
            <w:pPr>
              <w:keepNext w:val="0"/>
              <w:keepLines w:val="0"/>
              <w:widowControl/>
              <w:suppressLineNumbers w:val="0"/>
              <w:jc w:val="left"/>
              <w:rPr>
                <w:rFonts w:hint="eastAsia" w:ascii="仿宋_GB2312" w:hAnsi="仿宋_GB2312" w:eastAsia="仿宋_GB2312" w:cs="仿宋_GB2312"/>
                <w:sz w:val="30"/>
                <w:szCs w:val="30"/>
              </w:rPr>
            </w:pPr>
            <w:r>
              <w:rPr>
                <w:rFonts w:hint="eastAsia" w:ascii="仿宋_GB2312" w:hAnsi="仿宋_GB2312" w:eastAsia="仿宋_GB2312" w:cs="仿宋_GB2312"/>
                <w:kern w:val="0"/>
                <w:sz w:val="30"/>
                <w:szCs w:val="30"/>
                <w:lang w:val="en-US" w:eastAsia="zh-CN" w:bidi="ar"/>
              </w:rPr>
              <w:t>法定代表人授权委托书（委托时提供）</w:t>
            </w:r>
          </w:p>
        </w:tc>
        <w:tc>
          <w:tcPr>
            <w:tcW w:w="0" w:type="auto"/>
            <w:shd w:val="clear" w:color="auto" w:fill="auto"/>
            <w:tcMar>
              <w:top w:w="120" w:type="dxa"/>
              <w:left w:w="120" w:type="dxa"/>
              <w:bottom w:w="120" w:type="dxa"/>
              <w:right w:w="120" w:type="dxa"/>
            </w:tcMar>
            <w:vAlign w:val="center"/>
          </w:tcPr>
          <w:p w14:paraId="2DD8FFBA">
            <w:pPr>
              <w:keepNext w:val="0"/>
              <w:keepLines w:val="0"/>
              <w:widowControl/>
              <w:suppressLineNumbers w:val="0"/>
              <w:jc w:val="left"/>
              <w:rPr>
                <w:rFonts w:hint="eastAsia" w:ascii="仿宋_GB2312" w:hAnsi="仿宋_GB2312" w:eastAsia="仿宋_GB2312" w:cs="仿宋_GB2312"/>
                <w:sz w:val="30"/>
                <w:szCs w:val="30"/>
              </w:rPr>
            </w:pPr>
            <w:r>
              <w:rPr>
                <w:rFonts w:hint="eastAsia" w:ascii="仿宋_GB2312" w:hAnsi="仿宋_GB2312" w:eastAsia="仿宋_GB2312" w:cs="仿宋_GB2312"/>
                <w:kern w:val="0"/>
                <w:sz w:val="30"/>
                <w:szCs w:val="30"/>
                <w:lang w:val="en-US" w:eastAsia="zh-CN" w:bidi="ar"/>
              </w:rPr>
              <w:t>附件4</w:t>
            </w:r>
          </w:p>
        </w:tc>
      </w:tr>
      <w:tr w14:paraId="2137B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shd w:val="clear" w:color="auto" w:fill="auto"/>
            <w:tcMar>
              <w:top w:w="120" w:type="dxa"/>
              <w:left w:w="120" w:type="dxa"/>
              <w:bottom w:w="120" w:type="dxa"/>
              <w:right w:w="120" w:type="dxa"/>
            </w:tcMar>
            <w:vAlign w:val="center"/>
          </w:tcPr>
          <w:p w14:paraId="70E1DA49">
            <w:pPr>
              <w:keepNext w:val="0"/>
              <w:keepLines w:val="0"/>
              <w:widowControl/>
              <w:suppressLineNumbers w:val="0"/>
              <w:jc w:val="center"/>
              <w:rPr>
                <w:rFonts w:hint="eastAsia" w:ascii="仿宋_GB2312" w:hAnsi="仿宋_GB2312" w:eastAsia="仿宋_GB2312" w:cs="仿宋_GB2312"/>
                <w:sz w:val="30"/>
                <w:szCs w:val="30"/>
              </w:rPr>
            </w:pPr>
            <w:r>
              <w:rPr>
                <w:rFonts w:hint="eastAsia" w:ascii="仿宋_GB2312" w:hAnsi="仿宋_GB2312" w:eastAsia="仿宋_GB2312" w:cs="仿宋_GB2312"/>
                <w:kern w:val="0"/>
                <w:sz w:val="30"/>
                <w:szCs w:val="30"/>
                <w:lang w:val="en-US" w:eastAsia="zh-CN" w:bidi="ar"/>
              </w:rPr>
              <w:t>5</w:t>
            </w:r>
          </w:p>
        </w:tc>
        <w:tc>
          <w:tcPr>
            <w:tcW w:w="0" w:type="auto"/>
            <w:shd w:val="clear" w:color="auto" w:fill="auto"/>
            <w:tcMar>
              <w:top w:w="120" w:type="dxa"/>
              <w:left w:w="120" w:type="dxa"/>
              <w:bottom w:w="120" w:type="dxa"/>
              <w:right w:w="120" w:type="dxa"/>
            </w:tcMar>
            <w:vAlign w:val="center"/>
          </w:tcPr>
          <w:p w14:paraId="38F56FFC">
            <w:pPr>
              <w:keepNext w:val="0"/>
              <w:keepLines w:val="0"/>
              <w:widowControl/>
              <w:suppressLineNumbers w:val="0"/>
              <w:jc w:val="left"/>
              <w:rPr>
                <w:rFonts w:hint="eastAsia" w:ascii="仿宋_GB2312" w:hAnsi="仿宋_GB2312" w:eastAsia="仿宋_GB2312" w:cs="仿宋_GB2312"/>
                <w:sz w:val="30"/>
                <w:szCs w:val="30"/>
              </w:rPr>
            </w:pPr>
            <w:r>
              <w:rPr>
                <w:rFonts w:hint="eastAsia" w:ascii="仿宋_GB2312" w:hAnsi="仿宋_GB2312" w:eastAsia="仿宋_GB2312" w:cs="仿宋_GB2312"/>
                <w:kern w:val="0"/>
                <w:sz w:val="30"/>
                <w:szCs w:val="30"/>
                <w:lang w:val="en-US" w:eastAsia="zh-CN" w:bidi="ar"/>
              </w:rPr>
              <w:t>符合《政府采购法》第二十二条承诺书</w:t>
            </w:r>
          </w:p>
        </w:tc>
        <w:tc>
          <w:tcPr>
            <w:tcW w:w="0" w:type="auto"/>
            <w:shd w:val="clear" w:color="auto" w:fill="auto"/>
            <w:tcMar>
              <w:top w:w="120" w:type="dxa"/>
              <w:left w:w="120" w:type="dxa"/>
              <w:bottom w:w="120" w:type="dxa"/>
              <w:right w:w="120" w:type="dxa"/>
            </w:tcMar>
            <w:vAlign w:val="center"/>
          </w:tcPr>
          <w:p w14:paraId="6A08B8C5">
            <w:pPr>
              <w:keepNext w:val="0"/>
              <w:keepLines w:val="0"/>
              <w:widowControl/>
              <w:suppressLineNumbers w:val="0"/>
              <w:jc w:val="left"/>
              <w:rPr>
                <w:rFonts w:hint="eastAsia" w:ascii="仿宋_GB2312" w:hAnsi="仿宋_GB2312" w:eastAsia="仿宋_GB2312" w:cs="仿宋_GB2312"/>
                <w:sz w:val="30"/>
                <w:szCs w:val="30"/>
              </w:rPr>
            </w:pPr>
            <w:r>
              <w:rPr>
                <w:rFonts w:hint="eastAsia" w:ascii="仿宋_GB2312" w:hAnsi="仿宋_GB2312" w:eastAsia="仿宋_GB2312" w:cs="仿宋_GB2312"/>
                <w:kern w:val="0"/>
                <w:sz w:val="30"/>
                <w:szCs w:val="30"/>
                <w:lang w:val="en-US" w:eastAsia="zh-CN" w:bidi="ar"/>
              </w:rPr>
              <w:t>附件5</w:t>
            </w:r>
          </w:p>
        </w:tc>
      </w:tr>
      <w:tr w14:paraId="03E4D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shd w:val="clear" w:color="auto" w:fill="auto"/>
            <w:tcMar>
              <w:top w:w="120" w:type="dxa"/>
              <w:left w:w="120" w:type="dxa"/>
              <w:bottom w:w="120" w:type="dxa"/>
              <w:right w:w="120" w:type="dxa"/>
            </w:tcMar>
            <w:vAlign w:val="center"/>
          </w:tcPr>
          <w:p w14:paraId="4A3B6CAE">
            <w:pPr>
              <w:keepNext w:val="0"/>
              <w:keepLines w:val="0"/>
              <w:widowControl/>
              <w:suppressLineNumbers w:val="0"/>
              <w:jc w:val="center"/>
              <w:rPr>
                <w:rFonts w:hint="eastAsia" w:ascii="仿宋_GB2312" w:hAnsi="仿宋_GB2312" w:eastAsia="仿宋_GB2312" w:cs="仿宋_GB2312"/>
                <w:sz w:val="30"/>
                <w:szCs w:val="30"/>
              </w:rPr>
            </w:pPr>
            <w:r>
              <w:rPr>
                <w:rFonts w:hint="eastAsia" w:ascii="仿宋_GB2312" w:hAnsi="仿宋_GB2312" w:eastAsia="仿宋_GB2312" w:cs="仿宋_GB2312"/>
                <w:kern w:val="0"/>
                <w:sz w:val="30"/>
                <w:szCs w:val="30"/>
                <w:lang w:val="en-US" w:eastAsia="zh-CN" w:bidi="ar"/>
              </w:rPr>
              <w:t>6</w:t>
            </w:r>
          </w:p>
        </w:tc>
        <w:tc>
          <w:tcPr>
            <w:tcW w:w="0" w:type="auto"/>
            <w:shd w:val="clear" w:color="auto" w:fill="auto"/>
            <w:tcMar>
              <w:top w:w="120" w:type="dxa"/>
              <w:left w:w="120" w:type="dxa"/>
              <w:bottom w:w="120" w:type="dxa"/>
              <w:right w:w="120" w:type="dxa"/>
            </w:tcMar>
            <w:vAlign w:val="center"/>
          </w:tcPr>
          <w:p w14:paraId="6941EA92">
            <w:pPr>
              <w:keepNext w:val="0"/>
              <w:keepLines w:val="0"/>
              <w:widowControl/>
              <w:suppressLineNumbers w:val="0"/>
              <w:jc w:val="left"/>
              <w:rPr>
                <w:rFonts w:hint="eastAsia" w:ascii="仿宋_GB2312" w:hAnsi="仿宋_GB2312" w:eastAsia="仿宋_GB2312" w:cs="仿宋_GB2312"/>
                <w:sz w:val="30"/>
                <w:szCs w:val="30"/>
              </w:rPr>
            </w:pPr>
            <w:r>
              <w:rPr>
                <w:rFonts w:hint="eastAsia" w:ascii="仿宋_GB2312" w:hAnsi="仿宋_GB2312" w:eastAsia="仿宋_GB2312" w:cs="仿宋_GB2312"/>
                <w:kern w:val="0"/>
                <w:sz w:val="30"/>
                <w:szCs w:val="30"/>
                <w:lang w:val="en-US" w:eastAsia="zh-CN" w:bidi="ar"/>
              </w:rPr>
              <w:t>信用承诺书</w:t>
            </w:r>
          </w:p>
        </w:tc>
        <w:tc>
          <w:tcPr>
            <w:tcW w:w="0" w:type="auto"/>
            <w:shd w:val="clear" w:color="auto" w:fill="auto"/>
            <w:tcMar>
              <w:top w:w="120" w:type="dxa"/>
              <w:left w:w="120" w:type="dxa"/>
              <w:bottom w:w="120" w:type="dxa"/>
              <w:right w:w="120" w:type="dxa"/>
            </w:tcMar>
            <w:vAlign w:val="center"/>
          </w:tcPr>
          <w:p w14:paraId="0F46223C">
            <w:pPr>
              <w:keepNext w:val="0"/>
              <w:keepLines w:val="0"/>
              <w:widowControl/>
              <w:suppressLineNumbers w:val="0"/>
              <w:jc w:val="left"/>
              <w:rPr>
                <w:rFonts w:hint="eastAsia" w:ascii="仿宋_GB2312" w:hAnsi="仿宋_GB2312" w:eastAsia="仿宋_GB2312" w:cs="仿宋_GB2312"/>
                <w:sz w:val="30"/>
                <w:szCs w:val="30"/>
              </w:rPr>
            </w:pPr>
            <w:r>
              <w:rPr>
                <w:rFonts w:hint="eastAsia" w:ascii="仿宋_GB2312" w:hAnsi="仿宋_GB2312" w:eastAsia="仿宋_GB2312" w:cs="仿宋_GB2312"/>
                <w:kern w:val="0"/>
                <w:sz w:val="30"/>
                <w:szCs w:val="30"/>
                <w:lang w:val="en-US" w:eastAsia="zh-CN" w:bidi="ar"/>
              </w:rPr>
              <w:t>附件6</w:t>
            </w:r>
          </w:p>
        </w:tc>
      </w:tr>
    </w:tbl>
    <w:p w14:paraId="503E9E3D">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注：后附扫描件或书面原件。</w:t>
      </w:r>
    </w:p>
    <w:p w14:paraId="516B2059">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br w:type="page"/>
      </w:r>
    </w:p>
    <w:p w14:paraId="3FFCF76C">
      <w:pPr>
        <w:keepNext w:val="0"/>
        <w:keepLines w:val="0"/>
        <w:pageBreakBefore/>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Autospacing="0" w:line="560" w:lineRule="exact"/>
        <w:ind w:left="0" w:right="0"/>
        <w:jc w:val="left"/>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b/>
          <w:bCs/>
          <w:color w:val="000000"/>
          <w:kern w:val="0"/>
          <w:sz w:val="32"/>
          <w:szCs w:val="32"/>
          <w:highlight w:val="none"/>
          <w:lang w:val="en-US" w:eastAsia="zh-CN" w:bidi="ar"/>
        </w:rPr>
        <w:t>附件1：</w:t>
      </w:r>
    </w:p>
    <w:p w14:paraId="579374E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313" w:beforeLines="100" w:beforeAutospacing="0" w:after="313" w:afterLines="100" w:afterAutospacing="0" w:line="560" w:lineRule="exact"/>
        <w:ind w:left="0" w:leftChars="0" w:right="0" w:firstLine="0" w:firstLineChars="0"/>
        <w:jc w:val="center"/>
        <w:textAlignment w:val="auto"/>
        <w:rPr>
          <w:rFonts w:hint="eastAsia" w:ascii="仿宋_GB2312" w:hAnsi="仿宋_GB2312" w:eastAsia="仿宋_GB2312" w:cs="仿宋_GB2312"/>
          <w:b/>
          <w:bCs/>
          <w:color w:val="000000"/>
          <w:kern w:val="0"/>
          <w:sz w:val="44"/>
          <w:szCs w:val="44"/>
          <w:highlight w:val="none"/>
          <w:lang w:val="en-US" w:eastAsia="zh-CN" w:bidi="ar"/>
        </w:rPr>
      </w:pPr>
      <w:r>
        <w:rPr>
          <w:rFonts w:hint="eastAsia" w:ascii="仿宋_GB2312" w:hAnsi="仿宋_GB2312" w:eastAsia="仿宋_GB2312" w:cs="仿宋_GB2312"/>
          <w:b/>
          <w:bCs/>
          <w:color w:val="000000"/>
          <w:kern w:val="0"/>
          <w:sz w:val="44"/>
          <w:szCs w:val="44"/>
          <w:highlight w:val="none"/>
          <w:lang w:val="en-US" w:eastAsia="zh-CN" w:bidi="ar"/>
        </w:rPr>
        <w:t>资格证明材料承诺函</w:t>
      </w:r>
    </w:p>
    <w:p w14:paraId="35DE9EBF">
      <w:pPr>
        <w:keepNext w:val="0"/>
        <w:keepLines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Autospacing="0" w:line="560" w:lineRule="exact"/>
        <w:ind w:left="0" w:right="0" w:firstLine="640" w:firstLineChars="200"/>
        <w:jc w:val="left"/>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kern w:val="0"/>
          <w:sz w:val="32"/>
          <w:szCs w:val="32"/>
          <w:highlight w:val="none"/>
          <w:lang w:val="en-US" w:eastAsia="zh-CN" w:bidi="ar"/>
        </w:rPr>
        <w:t>我们，</w:t>
      </w:r>
      <w:r>
        <w:rPr>
          <w:rFonts w:hint="eastAsia" w:ascii="仿宋_GB2312" w:hAnsi="仿宋_GB2312" w:eastAsia="仿宋_GB2312" w:cs="仿宋_GB2312"/>
          <w:color w:val="000000"/>
          <w:kern w:val="0"/>
          <w:sz w:val="32"/>
          <w:szCs w:val="32"/>
          <w:highlight w:val="none"/>
          <w:u w:val="single"/>
          <w:lang w:val="en-US" w:eastAsia="zh-CN" w:bidi="ar"/>
        </w:rPr>
        <w:t>        </w:t>
      </w:r>
      <w:r>
        <w:rPr>
          <w:rFonts w:hint="eastAsia" w:ascii="仿宋_GB2312" w:hAnsi="仿宋_GB2312" w:eastAsia="仿宋_GB2312" w:cs="仿宋_GB2312"/>
          <w:color w:val="000000"/>
          <w:kern w:val="0"/>
          <w:sz w:val="32"/>
          <w:szCs w:val="32"/>
          <w:highlight w:val="none"/>
          <w:lang w:val="en-US" w:eastAsia="zh-CN" w:bidi="ar"/>
        </w:rPr>
        <w:t>（供应商名称）已认真阅读《中华人民共和国政府采购法》及《竞争性谈判邀请公告》[</w:t>
      </w:r>
      <w:r>
        <w:rPr>
          <w:rFonts w:hint="eastAsia" w:ascii="仿宋_GB2312" w:hAnsi="仿宋_GB2312" w:eastAsia="仿宋_GB2312" w:cs="仿宋_GB2312"/>
          <w:color w:val="000000"/>
          <w:kern w:val="0"/>
          <w:sz w:val="32"/>
          <w:szCs w:val="32"/>
          <w:highlight w:val="none"/>
          <w:u w:val="single"/>
          <w:lang w:val="en-US" w:eastAsia="zh-CN" w:bidi="ar"/>
        </w:rPr>
        <w:t>             </w:t>
      </w:r>
      <w:r>
        <w:rPr>
          <w:rFonts w:hint="eastAsia" w:ascii="仿宋_GB2312" w:hAnsi="仿宋_GB2312" w:eastAsia="仿宋_GB2312" w:cs="仿宋_GB2312"/>
          <w:color w:val="000000"/>
          <w:kern w:val="0"/>
          <w:sz w:val="32"/>
          <w:szCs w:val="32"/>
          <w:highlight w:val="none"/>
          <w:lang w:val="en-US" w:eastAsia="zh-CN" w:bidi="ar"/>
        </w:rPr>
        <w:t>（项目名称），项目编号：</w:t>
      </w:r>
      <w:r>
        <w:rPr>
          <w:rFonts w:hint="eastAsia" w:ascii="仿宋_GB2312" w:hAnsi="仿宋_GB2312" w:eastAsia="仿宋_GB2312" w:cs="仿宋_GB2312"/>
          <w:color w:val="000000"/>
          <w:kern w:val="0"/>
          <w:sz w:val="32"/>
          <w:szCs w:val="32"/>
          <w:highlight w:val="none"/>
          <w:u w:val="single"/>
          <w:lang w:val="en-US" w:eastAsia="zh-CN" w:bidi="ar"/>
        </w:rPr>
        <w:t>      </w:t>
      </w:r>
      <w:r>
        <w:rPr>
          <w:rFonts w:hint="eastAsia" w:ascii="仿宋_GB2312" w:hAnsi="仿宋_GB2312" w:eastAsia="仿宋_GB2312" w:cs="仿宋_GB2312"/>
          <w:color w:val="000000"/>
          <w:kern w:val="0"/>
          <w:sz w:val="32"/>
          <w:szCs w:val="32"/>
          <w:highlight w:val="none"/>
          <w:lang w:val="en-US" w:eastAsia="zh-CN" w:bidi="ar"/>
        </w:rPr>
        <w:t>]相关内容，知悉供应商参加政府采购活动应当具备的条件。此次按《竞争性谈判采购邀请公告》要求提交的供应商资格证明材料，已经认真核对和检查，全部内容真实、合法、准确和完整，我们对此负责，并愿承担由此引起的法律责任。</w:t>
      </w:r>
    </w:p>
    <w:p w14:paraId="7E301C1E">
      <w:pPr>
        <w:keepNext w:val="0"/>
        <w:keepLines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Autospacing="0" w:line="560" w:lineRule="exact"/>
        <w:ind w:left="0" w:right="0" w:firstLine="640" w:firstLineChars="200"/>
        <w:jc w:val="left"/>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kern w:val="0"/>
          <w:sz w:val="32"/>
          <w:szCs w:val="32"/>
          <w:highlight w:val="none"/>
          <w:lang w:val="en-US" w:eastAsia="zh-CN" w:bidi="ar"/>
        </w:rPr>
        <w:t>一、我方在此声明：</w:t>
      </w:r>
    </w:p>
    <w:p w14:paraId="13192A3F">
      <w:pPr>
        <w:keepNext w:val="0"/>
        <w:keepLines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Autospacing="0" w:line="560" w:lineRule="exact"/>
        <w:ind w:left="0" w:right="0" w:firstLine="640" w:firstLineChars="200"/>
        <w:jc w:val="left"/>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kern w:val="0"/>
          <w:sz w:val="32"/>
          <w:szCs w:val="32"/>
          <w:highlight w:val="none"/>
          <w:lang w:val="en-US" w:eastAsia="zh-CN" w:bidi="ar"/>
        </w:rPr>
        <w:t>（一）我方与采购人或采购代理机构不存在隶属关系或者其他利害关系。</w:t>
      </w:r>
    </w:p>
    <w:p w14:paraId="418F5321">
      <w:pPr>
        <w:keepNext w:val="0"/>
        <w:keepLines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Autospacing="0" w:line="560" w:lineRule="exact"/>
        <w:ind w:left="0" w:right="0" w:firstLine="640" w:firstLineChars="200"/>
        <w:jc w:val="left"/>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kern w:val="0"/>
          <w:sz w:val="32"/>
          <w:szCs w:val="32"/>
          <w:highlight w:val="none"/>
          <w:lang w:val="en-US" w:eastAsia="zh-CN" w:bidi="ar"/>
        </w:rPr>
        <w:t>（二）我方与参加本项目的其他供应商不存在控股、关联关系，或者与其他供应商法定代表人（或者负责人）为同一人。</w:t>
      </w:r>
    </w:p>
    <w:p w14:paraId="4D96C875">
      <w:pPr>
        <w:keepNext w:val="0"/>
        <w:keepLines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Autospacing="0" w:line="560" w:lineRule="exact"/>
        <w:ind w:left="0" w:right="0" w:firstLine="640" w:firstLineChars="200"/>
        <w:jc w:val="left"/>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kern w:val="0"/>
          <w:sz w:val="32"/>
          <w:szCs w:val="32"/>
          <w:highlight w:val="none"/>
          <w:lang w:val="en-US" w:eastAsia="zh-CN" w:bidi="ar"/>
        </w:rPr>
        <w:t>（三）我方未为本项目前期准备提供设计或咨询服务。</w:t>
      </w:r>
    </w:p>
    <w:p w14:paraId="4F6131ED">
      <w:pPr>
        <w:keepNext w:val="0"/>
        <w:keepLines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Autospacing="0" w:line="560" w:lineRule="exact"/>
        <w:ind w:left="0" w:right="0" w:firstLine="640" w:firstLineChars="200"/>
        <w:jc w:val="left"/>
        <w:textAlignment w:val="auto"/>
        <w:rPr>
          <w:rFonts w:hint="eastAsia" w:ascii="仿宋_GB2312" w:hAnsi="仿宋_GB2312" w:eastAsia="仿宋_GB2312" w:cs="仿宋_GB2312"/>
          <w:color w:val="000000"/>
          <w:kern w:val="2"/>
          <w:sz w:val="32"/>
          <w:szCs w:val="32"/>
          <w:highlight w:val="none"/>
          <w:lang w:val="en-US" w:eastAsia="zh-CN" w:bidi="ar-SA"/>
        </w:rPr>
      </w:pPr>
      <w:r>
        <w:rPr>
          <w:rFonts w:hint="eastAsia" w:ascii="仿宋_GB2312" w:hAnsi="仿宋_GB2312" w:eastAsia="仿宋_GB2312" w:cs="仿宋_GB2312"/>
          <w:color w:val="000000"/>
          <w:kern w:val="2"/>
          <w:sz w:val="32"/>
          <w:szCs w:val="32"/>
          <w:highlight w:val="none"/>
          <w:lang w:val="en-US" w:eastAsia="zh-CN" w:bidi="ar-SA"/>
        </w:rPr>
        <w:t>二、我方承诺（承诺期：成立三年以上的，为提交首次响应文件截止时间前三年内；成立不足三年的，为实际时间）：</w:t>
      </w:r>
    </w:p>
    <w:p w14:paraId="49ECAD90">
      <w:pPr>
        <w:keepNext w:val="0"/>
        <w:keepLines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Autospacing="0" w:line="560" w:lineRule="exact"/>
        <w:ind w:left="0" w:right="0" w:firstLine="640" w:firstLineChars="200"/>
        <w:jc w:val="left"/>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kern w:val="0"/>
          <w:sz w:val="32"/>
          <w:szCs w:val="32"/>
          <w:highlight w:val="none"/>
          <w:lang w:val="en-US" w:eastAsia="zh-CN" w:bidi="ar"/>
        </w:rPr>
        <w:t>（一）我方依法缴纳了各项税费及各项社会保障资金，没有偷税、漏税及欠缴行为。</w:t>
      </w:r>
    </w:p>
    <w:p w14:paraId="6A8EAA6D">
      <w:pPr>
        <w:keepNext w:val="0"/>
        <w:keepLines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Autospacing="0" w:line="560" w:lineRule="exact"/>
        <w:ind w:left="0" w:right="0" w:firstLine="640" w:firstLineChars="200"/>
        <w:jc w:val="left"/>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kern w:val="0"/>
          <w:sz w:val="32"/>
          <w:szCs w:val="32"/>
          <w:highlight w:val="none"/>
          <w:lang w:val="en-US" w:eastAsia="zh-CN" w:bidi="ar"/>
        </w:rPr>
        <w:t>（二）我方在经营活动中没有存在下列重大违法记录：</w:t>
      </w:r>
    </w:p>
    <w:p w14:paraId="6E55F69D">
      <w:pPr>
        <w:keepNext w:val="0"/>
        <w:keepLines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Autospacing="0" w:line="560" w:lineRule="exact"/>
        <w:ind w:left="0" w:right="0" w:firstLine="640" w:firstLineChars="200"/>
        <w:jc w:val="left"/>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kern w:val="0"/>
          <w:sz w:val="32"/>
          <w:szCs w:val="32"/>
          <w:highlight w:val="none"/>
          <w:lang w:val="en-US" w:eastAsia="zh-CN" w:bidi="ar"/>
        </w:rPr>
        <w:t>1、受到刑事处罚；</w:t>
      </w:r>
    </w:p>
    <w:p w14:paraId="7CD4FF30">
      <w:pPr>
        <w:keepNext w:val="0"/>
        <w:keepLines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Autospacing="0" w:line="560" w:lineRule="exact"/>
        <w:ind w:left="0" w:right="0" w:firstLine="640" w:firstLineChars="200"/>
        <w:jc w:val="left"/>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kern w:val="0"/>
          <w:sz w:val="32"/>
          <w:szCs w:val="32"/>
          <w:highlight w:val="none"/>
          <w:lang w:val="en-US" w:eastAsia="zh-CN" w:bidi="ar"/>
        </w:rPr>
        <w:t>2、受到三万元以上的罚款、责令停产停业、在一至三年内禁止参加政府采购活动、暂扣或者吊销许可证、暂扣或者吊销执照的行政处罚。</w:t>
      </w:r>
    </w:p>
    <w:p w14:paraId="775C1D59">
      <w:pPr>
        <w:keepNext w:val="0"/>
        <w:keepLines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Autospacing="0" w:line="560" w:lineRule="exact"/>
        <w:ind w:left="0" w:right="0" w:firstLine="640" w:firstLineChars="200"/>
        <w:jc w:val="left"/>
        <w:textAlignment w:val="auto"/>
        <w:rPr>
          <w:rFonts w:hint="eastAsia" w:ascii="仿宋_GB2312" w:hAnsi="仿宋_GB2312" w:eastAsia="仿宋_GB2312" w:cs="仿宋_GB2312"/>
          <w:color w:val="000000"/>
          <w:kern w:val="0"/>
          <w:sz w:val="32"/>
          <w:szCs w:val="32"/>
          <w:highlight w:val="none"/>
          <w:lang w:val="en-US" w:eastAsia="zh-CN" w:bidi="ar"/>
        </w:rPr>
      </w:pPr>
    </w:p>
    <w:p w14:paraId="4A83C440">
      <w:pPr>
        <w:keepNext w:val="0"/>
        <w:keepLines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Autospacing="0" w:line="560" w:lineRule="exact"/>
        <w:ind w:left="0" w:right="0" w:firstLine="640" w:firstLineChars="200"/>
        <w:jc w:val="left"/>
        <w:textAlignment w:val="auto"/>
        <w:rPr>
          <w:rFonts w:hint="eastAsia" w:ascii="仿宋_GB2312" w:hAnsi="仿宋_GB2312" w:eastAsia="仿宋_GB2312" w:cs="仿宋_GB2312"/>
          <w:color w:val="000000"/>
          <w:kern w:val="0"/>
          <w:sz w:val="32"/>
          <w:szCs w:val="32"/>
          <w:highlight w:val="none"/>
          <w:lang w:val="en-US" w:eastAsia="zh-CN" w:bidi="ar"/>
        </w:rPr>
      </w:pPr>
    </w:p>
    <w:p w14:paraId="799F3061">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Autospacing="0" w:line="640" w:lineRule="exact"/>
        <w:ind w:left="0" w:right="0" w:firstLine="640" w:firstLineChars="200"/>
        <w:jc w:val="right"/>
        <w:textAlignment w:val="auto"/>
        <w:rPr>
          <w:rFonts w:hint="eastAsia" w:ascii="仿宋_GB2312" w:hAnsi="仿宋_GB2312" w:eastAsia="仿宋_GB2312" w:cs="仿宋_GB2312"/>
          <w:color w:val="000000"/>
          <w:kern w:val="0"/>
          <w:sz w:val="32"/>
          <w:szCs w:val="32"/>
          <w:highlight w:val="none"/>
          <w:u w:val="single"/>
          <w:lang w:val="en-US" w:eastAsia="zh-CN" w:bidi="ar"/>
        </w:rPr>
      </w:pPr>
      <w:r>
        <w:rPr>
          <w:rFonts w:hint="eastAsia" w:ascii="仿宋_GB2312" w:hAnsi="仿宋_GB2312" w:eastAsia="仿宋_GB2312" w:cs="仿宋_GB2312"/>
          <w:color w:val="000000"/>
          <w:kern w:val="0"/>
          <w:sz w:val="32"/>
          <w:szCs w:val="32"/>
          <w:highlight w:val="none"/>
          <w:lang w:val="en-US" w:eastAsia="zh-CN" w:bidi="ar"/>
        </w:rPr>
        <w:t>供应商名称（盖单位章）：</w:t>
      </w:r>
      <w:r>
        <w:rPr>
          <w:rFonts w:hint="eastAsia" w:ascii="仿宋_GB2312" w:hAnsi="仿宋_GB2312" w:eastAsia="仿宋_GB2312" w:cs="仿宋_GB2312"/>
          <w:color w:val="000000"/>
          <w:kern w:val="0"/>
          <w:sz w:val="32"/>
          <w:szCs w:val="32"/>
          <w:highlight w:val="none"/>
          <w:u w:val="single"/>
          <w:lang w:val="en-US" w:eastAsia="zh-CN" w:bidi="ar"/>
        </w:rPr>
        <w:t>                   </w:t>
      </w:r>
    </w:p>
    <w:p w14:paraId="50728490">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Autospacing="0" w:line="640" w:lineRule="exact"/>
        <w:ind w:left="0" w:right="0" w:firstLine="640" w:firstLineChars="200"/>
        <w:jc w:val="right"/>
        <w:textAlignment w:val="auto"/>
        <w:rPr>
          <w:rFonts w:hint="eastAsia" w:ascii="仿宋_GB2312" w:hAnsi="仿宋_GB2312" w:eastAsia="仿宋_GB2312" w:cs="仿宋_GB2312"/>
          <w:color w:val="000000"/>
          <w:kern w:val="0"/>
          <w:sz w:val="32"/>
          <w:szCs w:val="32"/>
          <w:highlight w:val="none"/>
          <w:u w:val="single"/>
          <w:lang w:val="en-US" w:eastAsia="zh-CN" w:bidi="ar"/>
        </w:rPr>
      </w:pPr>
      <w:r>
        <w:rPr>
          <w:rFonts w:hint="eastAsia" w:ascii="仿宋_GB2312" w:hAnsi="仿宋_GB2312" w:eastAsia="仿宋_GB2312" w:cs="仿宋_GB2312"/>
          <w:color w:val="000000"/>
          <w:kern w:val="0"/>
          <w:sz w:val="32"/>
          <w:szCs w:val="32"/>
          <w:highlight w:val="none"/>
          <w:lang w:val="en-US" w:eastAsia="zh-CN" w:bidi="ar"/>
        </w:rPr>
        <w:t>法定代表人（签名）：</w:t>
      </w:r>
      <w:r>
        <w:rPr>
          <w:rFonts w:hint="eastAsia" w:ascii="仿宋_GB2312" w:hAnsi="仿宋_GB2312" w:eastAsia="仿宋_GB2312" w:cs="仿宋_GB2312"/>
          <w:color w:val="000000"/>
          <w:kern w:val="0"/>
          <w:sz w:val="32"/>
          <w:szCs w:val="32"/>
          <w:highlight w:val="none"/>
          <w:u w:val="single"/>
          <w:lang w:val="en-US" w:eastAsia="zh-CN" w:bidi="ar"/>
        </w:rPr>
        <w:t>                  </w:t>
      </w:r>
    </w:p>
    <w:p w14:paraId="69D924A1">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Autospacing="0" w:line="640" w:lineRule="exact"/>
        <w:ind w:left="0" w:leftChars="0" w:right="0" w:firstLine="640" w:firstLineChars="200"/>
        <w:jc w:val="right"/>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kern w:val="0"/>
          <w:sz w:val="32"/>
          <w:szCs w:val="32"/>
          <w:highlight w:val="none"/>
          <w:lang w:val="en-US" w:eastAsia="zh-CN" w:bidi="ar"/>
        </w:rPr>
        <w:t>日期：</w:t>
      </w:r>
      <w:r>
        <w:rPr>
          <w:rFonts w:hint="eastAsia" w:ascii="仿宋_GB2312" w:hAnsi="仿宋_GB2312" w:eastAsia="仿宋_GB2312" w:cs="仿宋_GB2312"/>
          <w:color w:val="000000"/>
          <w:kern w:val="0"/>
          <w:sz w:val="32"/>
          <w:szCs w:val="32"/>
          <w:highlight w:val="none"/>
          <w:u w:val="single"/>
          <w:lang w:val="en-US" w:eastAsia="zh-CN" w:bidi="ar"/>
        </w:rPr>
        <w:t>       </w:t>
      </w:r>
      <w:r>
        <w:rPr>
          <w:rFonts w:hint="eastAsia" w:ascii="仿宋_GB2312" w:hAnsi="仿宋_GB2312" w:eastAsia="仿宋_GB2312" w:cs="仿宋_GB2312"/>
          <w:color w:val="000000"/>
          <w:kern w:val="0"/>
          <w:sz w:val="32"/>
          <w:szCs w:val="32"/>
          <w:highlight w:val="none"/>
          <w:lang w:val="en-US" w:eastAsia="zh-CN" w:bidi="ar"/>
        </w:rPr>
        <w:t>年</w:t>
      </w:r>
      <w:r>
        <w:rPr>
          <w:rFonts w:hint="eastAsia" w:ascii="仿宋_GB2312" w:hAnsi="仿宋_GB2312" w:eastAsia="仿宋_GB2312" w:cs="仿宋_GB2312"/>
          <w:color w:val="000000"/>
          <w:kern w:val="0"/>
          <w:sz w:val="32"/>
          <w:szCs w:val="32"/>
          <w:highlight w:val="none"/>
          <w:u w:val="single"/>
          <w:lang w:val="en-US" w:eastAsia="zh-CN" w:bidi="ar"/>
        </w:rPr>
        <w:t>    </w:t>
      </w:r>
      <w:r>
        <w:rPr>
          <w:rFonts w:hint="eastAsia" w:ascii="仿宋_GB2312" w:hAnsi="仿宋_GB2312" w:eastAsia="仿宋_GB2312" w:cs="仿宋_GB2312"/>
          <w:color w:val="000000"/>
          <w:kern w:val="0"/>
          <w:sz w:val="32"/>
          <w:szCs w:val="32"/>
          <w:highlight w:val="none"/>
          <w:lang w:val="en-US" w:eastAsia="zh-CN" w:bidi="ar"/>
        </w:rPr>
        <w:t>月</w:t>
      </w:r>
      <w:r>
        <w:rPr>
          <w:rFonts w:hint="eastAsia" w:ascii="仿宋_GB2312" w:hAnsi="仿宋_GB2312" w:eastAsia="仿宋_GB2312" w:cs="仿宋_GB2312"/>
          <w:color w:val="000000"/>
          <w:kern w:val="0"/>
          <w:sz w:val="32"/>
          <w:szCs w:val="32"/>
          <w:highlight w:val="none"/>
          <w:u w:val="single"/>
          <w:lang w:val="en-US" w:eastAsia="zh-CN" w:bidi="ar"/>
        </w:rPr>
        <w:t>    </w:t>
      </w:r>
      <w:r>
        <w:rPr>
          <w:rFonts w:hint="eastAsia" w:ascii="仿宋_GB2312" w:hAnsi="仿宋_GB2312" w:eastAsia="仿宋_GB2312" w:cs="仿宋_GB2312"/>
          <w:color w:val="000000"/>
          <w:kern w:val="0"/>
          <w:sz w:val="32"/>
          <w:szCs w:val="32"/>
          <w:highlight w:val="none"/>
          <w:lang w:val="en-US" w:eastAsia="zh-CN" w:bidi="ar"/>
        </w:rPr>
        <w:t>日</w:t>
      </w:r>
    </w:p>
    <w:p w14:paraId="00D3FB62">
      <w:pPr>
        <w:jc w:val="both"/>
        <w:rPr>
          <w:rFonts w:hint="eastAsia" w:ascii="宋体" w:hAnsi="宋体" w:eastAsia="宋体" w:cs="宋体"/>
          <w:b/>
          <w:bCs/>
          <w:color w:val="000000"/>
          <w:kern w:val="0"/>
          <w:sz w:val="32"/>
          <w:szCs w:val="32"/>
          <w:highlight w:val="none"/>
          <w:lang w:val="en-US" w:eastAsia="zh-CN" w:bidi="ar"/>
        </w:rPr>
      </w:pPr>
      <w:r>
        <w:rPr>
          <w:rFonts w:hint="eastAsia" w:ascii="宋体" w:hAnsi="宋体" w:cs="宋体"/>
          <w:b/>
          <w:sz w:val="30"/>
          <w:szCs w:val="30"/>
        </w:rPr>
        <w:br w:type="page"/>
      </w:r>
      <w:r>
        <w:rPr>
          <w:rFonts w:hint="eastAsia" w:ascii="宋体" w:hAnsi="宋体" w:eastAsia="宋体" w:cs="宋体"/>
          <w:b/>
          <w:bCs/>
          <w:color w:val="000000"/>
          <w:kern w:val="0"/>
          <w:sz w:val="32"/>
          <w:szCs w:val="32"/>
          <w:highlight w:val="none"/>
          <w:lang w:val="en-US" w:eastAsia="zh-CN" w:bidi="ar"/>
        </w:rPr>
        <w:t>附件2：</w:t>
      </w:r>
    </w:p>
    <w:p w14:paraId="33694219">
      <w:pPr>
        <w:jc w:val="center"/>
        <w:rPr>
          <w:rFonts w:hint="eastAsia" w:ascii="宋体" w:hAnsi="宋体" w:cs="宋体"/>
          <w:b/>
          <w:sz w:val="30"/>
          <w:szCs w:val="30"/>
        </w:rPr>
      </w:pPr>
      <w:r>
        <w:rPr>
          <w:rFonts w:hint="eastAsia" w:ascii="仿宋_GB2312" w:hAnsi="仿宋_GB2312" w:eastAsia="仿宋_GB2312" w:cs="仿宋_GB2312"/>
          <w:b/>
          <w:bCs/>
          <w:sz w:val="44"/>
          <w:szCs w:val="44"/>
        </w:rPr>
        <w:t>营业执照</w:t>
      </w:r>
      <w:r>
        <w:rPr>
          <w:rFonts w:hint="eastAsia" w:ascii="宋体" w:hAnsi="宋体" w:cs="宋体"/>
          <w:b/>
          <w:sz w:val="30"/>
          <w:szCs w:val="30"/>
        </w:rPr>
        <w:br w:type="page"/>
      </w:r>
    </w:p>
    <w:p w14:paraId="5619E6F9">
      <w:pPr>
        <w:pStyle w:val="8"/>
        <w:jc w:val="left"/>
        <w:rPr>
          <w:rFonts w:cs="宋体"/>
          <w:b/>
          <w:bCs/>
          <w:szCs w:val="28"/>
        </w:rPr>
      </w:pPr>
      <w:r>
        <w:rPr>
          <w:rFonts w:hint="eastAsia" w:cs="宋体"/>
          <w:b/>
          <w:bCs/>
          <w:sz w:val="32"/>
          <w:szCs w:val="32"/>
        </w:rPr>
        <w:t>附件</w:t>
      </w:r>
      <w:r>
        <w:rPr>
          <w:rFonts w:hint="eastAsia" w:cs="宋体"/>
          <w:b/>
          <w:bCs/>
          <w:sz w:val="32"/>
          <w:szCs w:val="32"/>
          <w:lang w:val="en-US" w:eastAsia="zh-CN"/>
        </w:rPr>
        <w:t>3</w:t>
      </w:r>
      <w:r>
        <w:rPr>
          <w:rFonts w:hint="eastAsia" w:cs="宋体"/>
          <w:b/>
          <w:bCs/>
          <w:sz w:val="32"/>
          <w:szCs w:val="32"/>
        </w:rPr>
        <w:t>：</w:t>
      </w:r>
    </w:p>
    <w:p w14:paraId="33521700">
      <w:pPr>
        <w:keepNext w:val="0"/>
        <w:keepLines w:val="0"/>
        <w:pageBreakBefore w:val="0"/>
        <w:widowControl w:val="0"/>
        <w:kinsoku/>
        <w:wordWrap/>
        <w:overflowPunct/>
        <w:topLinePunct w:val="0"/>
        <w:autoSpaceDE/>
        <w:autoSpaceDN/>
        <w:bidi w:val="0"/>
        <w:adjustRightInd/>
        <w:snapToGrid/>
        <w:spacing w:before="157" w:beforeLines="50" w:after="157" w:afterLines="50" w:line="500" w:lineRule="exact"/>
        <w:jc w:val="center"/>
        <w:textAlignment w:val="auto"/>
        <w:rPr>
          <w:rFonts w:hint="eastAsia" w:ascii="仿宋_GB2312" w:hAnsi="仿宋_GB2312" w:eastAsia="仿宋_GB2312" w:cs="仿宋_GB2312"/>
          <w:b/>
          <w:bCs/>
          <w:sz w:val="44"/>
          <w:szCs w:val="44"/>
        </w:rPr>
      </w:pPr>
      <w:r>
        <w:rPr>
          <w:rFonts w:hint="eastAsia" w:ascii="仿宋_GB2312" w:hAnsi="仿宋_GB2312" w:eastAsia="仿宋_GB2312" w:cs="仿宋_GB2312"/>
          <w:b/>
          <w:bCs/>
          <w:sz w:val="44"/>
          <w:szCs w:val="44"/>
        </w:rPr>
        <w:t>法定代表人资格证明书</w:t>
      </w:r>
    </w:p>
    <w:p w14:paraId="3A048D25">
      <w:pPr>
        <w:spacing w:line="360" w:lineRule="exact"/>
        <w:ind w:firstLine="570"/>
        <w:jc w:val="center"/>
        <w:rPr>
          <w:rFonts w:hint="eastAsia" w:ascii="仿宋_GB2312" w:hAnsi="仿宋_GB2312" w:eastAsia="仿宋_GB2312" w:cs="仿宋_GB2312"/>
          <w:b/>
          <w:bCs/>
          <w:sz w:val="32"/>
          <w:szCs w:val="32"/>
        </w:rPr>
      </w:pPr>
    </w:p>
    <w:p w14:paraId="20D43283">
      <w:pPr>
        <w:spacing w:line="360" w:lineRule="auto"/>
        <w:ind w:firstLine="610"/>
        <w:rPr>
          <w:rFonts w:hint="eastAsia" w:ascii="仿宋_GB2312" w:hAnsi="仿宋_GB2312" w:eastAsia="仿宋_GB2312" w:cs="仿宋_GB2312"/>
          <w:sz w:val="32"/>
          <w:szCs w:val="32"/>
          <w:u w:val="single"/>
          <w:lang w:eastAsia="zh-CN"/>
        </w:rPr>
      </w:pPr>
      <w:r>
        <w:rPr>
          <w:rFonts w:hint="eastAsia" w:ascii="仿宋_GB2312" w:hAnsi="仿宋_GB2312" w:eastAsia="仿宋_GB2312" w:cs="仿宋_GB2312"/>
          <w:sz w:val="32"/>
          <w:szCs w:val="32"/>
        </w:rPr>
        <w:t>单位名称：</w:t>
      </w:r>
      <w:r>
        <w:rPr>
          <w:rFonts w:hint="eastAsia" w:ascii="仿宋_GB2312" w:hAnsi="仿宋_GB2312" w:eastAsia="仿宋_GB2312" w:cs="仿宋_GB2312"/>
          <w:sz w:val="32"/>
          <w:szCs w:val="32"/>
          <w:u w:val="single"/>
        </w:rPr>
        <w:tab/>
      </w:r>
      <w:r>
        <w:rPr>
          <w:rFonts w:hint="eastAsia" w:ascii="仿宋_GB2312" w:hAnsi="仿宋_GB2312" w:eastAsia="仿宋_GB2312" w:cs="仿宋_GB2312"/>
          <w:sz w:val="32"/>
          <w:szCs w:val="32"/>
          <w:u w:val="single"/>
        </w:rPr>
        <w:tab/>
      </w:r>
      <w:r>
        <w:rPr>
          <w:rFonts w:hint="eastAsia" w:ascii="仿宋_GB2312" w:hAnsi="仿宋_GB2312" w:eastAsia="仿宋_GB2312" w:cs="仿宋_GB2312"/>
          <w:sz w:val="32"/>
          <w:szCs w:val="32"/>
          <w:u w:val="single"/>
        </w:rPr>
        <w:tab/>
      </w:r>
      <w:r>
        <w:rPr>
          <w:rFonts w:hint="eastAsia" w:ascii="仿宋_GB2312" w:hAnsi="仿宋_GB2312" w:eastAsia="仿宋_GB2312" w:cs="仿宋_GB2312"/>
          <w:sz w:val="32"/>
          <w:szCs w:val="32"/>
          <w:u w:val="single"/>
        </w:rPr>
        <w:tab/>
      </w:r>
      <w:r>
        <w:rPr>
          <w:rFonts w:hint="eastAsia" w:ascii="仿宋_GB2312" w:hAnsi="仿宋_GB2312" w:eastAsia="仿宋_GB2312" w:cs="仿宋_GB2312"/>
          <w:sz w:val="32"/>
          <w:szCs w:val="32"/>
          <w:u w:val="single"/>
        </w:rPr>
        <w:tab/>
      </w:r>
      <w:r>
        <w:rPr>
          <w:rFonts w:hint="eastAsia" w:ascii="仿宋_GB2312" w:hAnsi="仿宋_GB2312" w:eastAsia="仿宋_GB2312" w:cs="仿宋_GB2312"/>
          <w:sz w:val="32"/>
          <w:szCs w:val="32"/>
          <w:u w:val="single"/>
        </w:rPr>
        <w:tab/>
      </w:r>
      <w:r>
        <w:rPr>
          <w:rFonts w:hint="eastAsia" w:ascii="仿宋_GB2312" w:hAnsi="仿宋_GB2312" w:eastAsia="仿宋_GB2312" w:cs="仿宋_GB2312"/>
          <w:sz w:val="32"/>
          <w:szCs w:val="32"/>
          <w:u w:val="single"/>
        </w:rPr>
        <w:tab/>
      </w:r>
      <w:r>
        <w:rPr>
          <w:rFonts w:hint="eastAsia" w:ascii="仿宋_GB2312" w:hAnsi="仿宋_GB2312" w:eastAsia="仿宋_GB2312" w:cs="仿宋_GB2312"/>
          <w:sz w:val="32"/>
          <w:szCs w:val="32"/>
          <w:u w:val="single"/>
        </w:rPr>
        <w:tab/>
      </w:r>
      <w:r>
        <w:rPr>
          <w:rFonts w:hint="eastAsia" w:ascii="仿宋_GB2312" w:hAnsi="仿宋_GB2312" w:eastAsia="仿宋_GB2312" w:cs="仿宋_GB2312"/>
          <w:sz w:val="32"/>
          <w:szCs w:val="32"/>
          <w:u w:val="single"/>
        </w:rPr>
        <w:tab/>
      </w:r>
      <w:r>
        <w:rPr>
          <w:rFonts w:hint="eastAsia" w:ascii="仿宋_GB2312" w:hAnsi="仿宋_GB2312" w:eastAsia="仿宋_GB2312" w:cs="仿宋_GB2312"/>
          <w:sz w:val="32"/>
          <w:szCs w:val="32"/>
          <w:u w:val="single"/>
        </w:rPr>
        <w:tab/>
      </w:r>
    </w:p>
    <w:p w14:paraId="31109585">
      <w:pPr>
        <w:spacing w:line="360" w:lineRule="auto"/>
        <w:ind w:firstLine="610"/>
        <w:rPr>
          <w:rFonts w:hint="eastAsia" w:ascii="仿宋_GB2312" w:hAnsi="仿宋_GB2312" w:eastAsia="仿宋_GB2312" w:cs="仿宋_GB2312"/>
          <w:sz w:val="32"/>
          <w:szCs w:val="32"/>
          <w:u w:val="single"/>
          <w:lang w:eastAsia="zh-CN"/>
        </w:rPr>
      </w:pPr>
      <w:r>
        <w:rPr>
          <w:rFonts w:hint="eastAsia" w:ascii="仿宋_GB2312" w:hAnsi="仿宋_GB2312" w:eastAsia="仿宋_GB2312" w:cs="仿宋_GB2312"/>
          <w:sz w:val="32"/>
          <w:szCs w:val="32"/>
        </w:rPr>
        <w:t>单位性质：</w:t>
      </w:r>
      <w:r>
        <w:rPr>
          <w:rFonts w:hint="eastAsia" w:ascii="仿宋_GB2312" w:hAnsi="仿宋_GB2312" w:eastAsia="仿宋_GB2312" w:cs="仿宋_GB2312"/>
          <w:sz w:val="32"/>
          <w:szCs w:val="32"/>
          <w:u w:val="single"/>
        </w:rPr>
        <w:tab/>
      </w:r>
      <w:r>
        <w:rPr>
          <w:rFonts w:hint="eastAsia" w:ascii="仿宋_GB2312" w:hAnsi="仿宋_GB2312" w:eastAsia="仿宋_GB2312" w:cs="仿宋_GB2312"/>
          <w:sz w:val="32"/>
          <w:szCs w:val="32"/>
          <w:u w:val="single"/>
        </w:rPr>
        <w:tab/>
      </w:r>
      <w:r>
        <w:rPr>
          <w:rFonts w:hint="eastAsia" w:ascii="仿宋_GB2312" w:hAnsi="仿宋_GB2312" w:eastAsia="仿宋_GB2312" w:cs="仿宋_GB2312"/>
          <w:sz w:val="32"/>
          <w:szCs w:val="32"/>
          <w:u w:val="single"/>
        </w:rPr>
        <w:tab/>
      </w:r>
      <w:r>
        <w:rPr>
          <w:rFonts w:hint="eastAsia" w:ascii="仿宋_GB2312" w:hAnsi="仿宋_GB2312" w:eastAsia="仿宋_GB2312" w:cs="仿宋_GB2312"/>
          <w:sz w:val="32"/>
          <w:szCs w:val="32"/>
          <w:u w:val="single"/>
        </w:rPr>
        <w:tab/>
      </w:r>
      <w:r>
        <w:rPr>
          <w:rFonts w:hint="eastAsia" w:ascii="仿宋_GB2312" w:hAnsi="仿宋_GB2312" w:eastAsia="仿宋_GB2312" w:cs="仿宋_GB2312"/>
          <w:sz w:val="32"/>
          <w:szCs w:val="32"/>
          <w:u w:val="single"/>
        </w:rPr>
        <w:tab/>
      </w:r>
      <w:r>
        <w:rPr>
          <w:rFonts w:hint="eastAsia" w:ascii="仿宋_GB2312" w:hAnsi="仿宋_GB2312" w:eastAsia="仿宋_GB2312" w:cs="仿宋_GB2312"/>
          <w:sz w:val="32"/>
          <w:szCs w:val="32"/>
          <w:u w:val="single"/>
        </w:rPr>
        <w:tab/>
      </w:r>
      <w:r>
        <w:rPr>
          <w:rFonts w:hint="eastAsia" w:ascii="仿宋_GB2312" w:hAnsi="仿宋_GB2312" w:eastAsia="仿宋_GB2312" w:cs="仿宋_GB2312"/>
          <w:sz w:val="32"/>
          <w:szCs w:val="32"/>
          <w:u w:val="single"/>
        </w:rPr>
        <w:tab/>
      </w:r>
      <w:r>
        <w:rPr>
          <w:rFonts w:hint="eastAsia" w:ascii="仿宋_GB2312" w:hAnsi="仿宋_GB2312" w:eastAsia="仿宋_GB2312" w:cs="仿宋_GB2312"/>
          <w:sz w:val="32"/>
          <w:szCs w:val="32"/>
          <w:u w:val="single"/>
        </w:rPr>
        <w:tab/>
      </w:r>
      <w:r>
        <w:rPr>
          <w:rFonts w:hint="eastAsia" w:ascii="仿宋_GB2312" w:hAnsi="仿宋_GB2312" w:eastAsia="仿宋_GB2312" w:cs="仿宋_GB2312"/>
          <w:sz w:val="32"/>
          <w:szCs w:val="32"/>
          <w:u w:val="single"/>
        </w:rPr>
        <w:tab/>
      </w:r>
      <w:r>
        <w:rPr>
          <w:rFonts w:hint="eastAsia" w:ascii="仿宋_GB2312" w:hAnsi="仿宋_GB2312" w:eastAsia="仿宋_GB2312" w:cs="仿宋_GB2312"/>
          <w:sz w:val="32"/>
          <w:szCs w:val="32"/>
          <w:u w:val="single"/>
        </w:rPr>
        <w:tab/>
      </w:r>
    </w:p>
    <w:p w14:paraId="5C06B809">
      <w:pPr>
        <w:spacing w:line="360" w:lineRule="auto"/>
        <w:ind w:firstLine="610"/>
        <w:rPr>
          <w:rFonts w:hint="eastAsia" w:ascii="仿宋_GB2312" w:hAnsi="仿宋_GB2312" w:eastAsia="仿宋_GB2312" w:cs="仿宋_GB2312"/>
          <w:sz w:val="32"/>
          <w:szCs w:val="32"/>
          <w:u w:val="single"/>
          <w:lang w:eastAsia="zh-CN"/>
        </w:rPr>
      </w:pPr>
      <w:r>
        <w:rPr>
          <w:rFonts w:hint="eastAsia" w:ascii="仿宋_GB2312" w:hAnsi="仿宋_GB2312" w:eastAsia="仿宋_GB2312" w:cs="仿宋_GB2312"/>
          <w:sz w:val="32"/>
          <w:szCs w:val="32"/>
        </w:rPr>
        <w:t>地址：</w:t>
      </w:r>
      <w:r>
        <w:rPr>
          <w:rFonts w:hint="eastAsia" w:ascii="仿宋_GB2312" w:hAnsi="仿宋_GB2312" w:eastAsia="仿宋_GB2312" w:cs="仿宋_GB2312"/>
          <w:sz w:val="32"/>
          <w:szCs w:val="32"/>
          <w:u w:val="single"/>
        </w:rPr>
        <w:tab/>
      </w:r>
      <w:r>
        <w:rPr>
          <w:rFonts w:hint="eastAsia" w:ascii="仿宋_GB2312" w:hAnsi="仿宋_GB2312" w:eastAsia="仿宋_GB2312" w:cs="仿宋_GB2312"/>
          <w:sz w:val="32"/>
          <w:szCs w:val="32"/>
          <w:u w:val="single"/>
        </w:rPr>
        <w:tab/>
      </w:r>
      <w:r>
        <w:rPr>
          <w:rFonts w:hint="eastAsia" w:ascii="仿宋_GB2312" w:hAnsi="仿宋_GB2312" w:eastAsia="仿宋_GB2312" w:cs="仿宋_GB2312"/>
          <w:sz w:val="32"/>
          <w:szCs w:val="32"/>
          <w:u w:val="single"/>
        </w:rPr>
        <w:tab/>
      </w:r>
      <w:r>
        <w:rPr>
          <w:rFonts w:hint="eastAsia" w:ascii="仿宋_GB2312" w:hAnsi="仿宋_GB2312" w:eastAsia="仿宋_GB2312" w:cs="仿宋_GB2312"/>
          <w:sz w:val="32"/>
          <w:szCs w:val="32"/>
          <w:u w:val="single"/>
        </w:rPr>
        <w:tab/>
      </w:r>
      <w:r>
        <w:rPr>
          <w:rFonts w:hint="eastAsia" w:ascii="仿宋_GB2312" w:hAnsi="仿宋_GB2312" w:eastAsia="仿宋_GB2312" w:cs="仿宋_GB2312"/>
          <w:sz w:val="32"/>
          <w:szCs w:val="32"/>
          <w:u w:val="single"/>
        </w:rPr>
        <w:tab/>
      </w:r>
      <w:r>
        <w:rPr>
          <w:rFonts w:hint="eastAsia" w:ascii="仿宋_GB2312" w:hAnsi="仿宋_GB2312" w:eastAsia="仿宋_GB2312" w:cs="仿宋_GB2312"/>
          <w:sz w:val="32"/>
          <w:szCs w:val="32"/>
          <w:u w:val="single"/>
        </w:rPr>
        <w:tab/>
      </w:r>
      <w:r>
        <w:rPr>
          <w:rFonts w:hint="eastAsia" w:ascii="仿宋_GB2312" w:hAnsi="仿宋_GB2312" w:eastAsia="仿宋_GB2312" w:cs="仿宋_GB2312"/>
          <w:sz w:val="32"/>
          <w:szCs w:val="32"/>
          <w:u w:val="single"/>
        </w:rPr>
        <w:tab/>
      </w:r>
      <w:r>
        <w:rPr>
          <w:rFonts w:hint="eastAsia" w:ascii="仿宋_GB2312" w:hAnsi="仿宋_GB2312" w:eastAsia="仿宋_GB2312" w:cs="仿宋_GB2312"/>
          <w:sz w:val="32"/>
          <w:szCs w:val="32"/>
          <w:u w:val="single"/>
        </w:rPr>
        <w:tab/>
      </w:r>
      <w:r>
        <w:rPr>
          <w:rFonts w:hint="eastAsia" w:ascii="仿宋_GB2312" w:hAnsi="仿宋_GB2312" w:eastAsia="仿宋_GB2312" w:cs="仿宋_GB2312"/>
          <w:sz w:val="32"/>
          <w:szCs w:val="32"/>
          <w:u w:val="single"/>
        </w:rPr>
        <w:tab/>
      </w:r>
    </w:p>
    <w:p w14:paraId="04E284A2">
      <w:pPr>
        <w:spacing w:line="360" w:lineRule="auto"/>
        <w:ind w:firstLine="61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成立时间：年月日</w:t>
      </w:r>
    </w:p>
    <w:p w14:paraId="0D7A45C5">
      <w:pPr>
        <w:spacing w:line="360" w:lineRule="auto"/>
        <w:ind w:left="609" w:leftChars="290"/>
        <w:rPr>
          <w:rFonts w:hint="eastAsia" w:ascii="仿宋_GB2312" w:hAnsi="仿宋_GB2312" w:eastAsia="仿宋_GB2312" w:cs="仿宋_GB2312"/>
          <w:sz w:val="32"/>
          <w:szCs w:val="32"/>
          <w:u w:val="single"/>
          <w:lang w:eastAsia="zh-CN"/>
        </w:rPr>
      </w:pPr>
      <w:r>
        <w:rPr>
          <w:rFonts w:hint="eastAsia" w:ascii="仿宋_GB2312" w:hAnsi="仿宋_GB2312" w:eastAsia="仿宋_GB2312" w:cs="仿宋_GB2312"/>
          <w:sz w:val="32"/>
          <w:szCs w:val="32"/>
        </w:rPr>
        <w:t>经营期限：</w:t>
      </w:r>
      <w:r>
        <w:rPr>
          <w:rFonts w:hint="eastAsia" w:ascii="仿宋_GB2312" w:hAnsi="仿宋_GB2312" w:eastAsia="仿宋_GB2312" w:cs="仿宋_GB2312"/>
          <w:sz w:val="32"/>
          <w:szCs w:val="32"/>
          <w:u w:val="single"/>
        </w:rPr>
        <w:tab/>
      </w:r>
      <w:r>
        <w:rPr>
          <w:rFonts w:hint="eastAsia" w:ascii="仿宋_GB2312" w:hAnsi="仿宋_GB2312" w:eastAsia="仿宋_GB2312" w:cs="仿宋_GB2312"/>
          <w:sz w:val="32"/>
          <w:szCs w:val="32"/>
          <w:u w:val="single"/>
        </w:rPr>
        <w:t>               </w:t>
      </w:r>
    </w:p>
    <w:p w14:paraId="22F625EC">
      <w:pPr>
        <w:spacing w:line="360" w:lineRule="auto"/>
        <w:ind w:left="609" w:leftChars="290"/>
        <w:rPr>
          <w:rFonts w:hint="eastAsia" w:ascii="仿宋_GB2312" w:hAnsi="仿宋_GB2312" w:eastAsia="仿宋_GB2312" w:cs="仿宋_GB2312"/>
          <w:sz w:val="32"/>
          <w:szCs w:val="32"/>
          <w:u w:val="single"/>
          <w:lang w:eastAsia="zh-CN"/>
        </w:rPr>
      </w:pPr>
      <w:r>
        <w:rPr>
          <w:rFonts w:hint="eastAsia" w:ascii="仿宋_GB2312" w:hAnsi="仿宋_GB2312" w:eastAsia="仿宋_GB2312" w:cs="仿宋_GB2312"/>
          <w:sz w:val="32"/>
          <w:szCs w:val="32"/>
        </w:rPr>
        <w:t>姓名：性别：年龄：</w:t>
      </w:r>
    </w:p>
    <w:p w14:paraId="3FCAFEC6">
      <w:pPr>
        <w:spacing w:line="360" w:lineRule="auto"/>
        <w:ind w:left="609" w:leftChars="29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职务：</w:t>
      </w:r>
      <w:r>
        <w:rPr>
          <w:rFonts w:hint="eastAsia" w:ascii="仿宋_GB2312" w:hAnsi="仿宋_GB2312" w:eastAsia="仿宋_GB2312" w:cs="仿宋_GB2312"/>
          <w:sz w:val="32"/>
          <w:szCs w:val="32"/>
          <w:u w:val="single"/>
        </w:rPr>
        <w:tab/>
      </w:r>
      <w:r>
        <w:rPr>
          <w:rFonts w:hint="eastAsia" w:ascii="仿宋_GB2312" w:hAnsi="仿宋_GB2312" w:eastAsia="仿宋_GB2312" w:cs="仿宋_GB2312"/>
          <w:sz w:val="32"/>
          <w:szCs w:val="32"/>
          <w:u w:val="single"/>
        </w:rPr>
        <w:tab/>
      </w:r>
      <w:r>
        <w:rPr>
          <w:rFonts w:hint="eastAsia" w:ascii="仿宋_GB2312" w:hAnsi="仿宋_GB2312" w:eastAsia="仿宋_GB2312" w:cs="仿宋_GB2312"/>
          <w:sz w:val="32"/>
          <w:szCs w:val="32"/>
        </w:rPr>
        <w:t>系</w:t>
      </w:r>
      <w:r>
        <w:rPr>
          <w:rFonts w:hint="eastAsia" w:ascii="仿宋_GB2312" w:hAnsi="仿宋_GB2312" w:eastAsia="仿宋_GB2312" w:cs="仿宋_GB2312"/>
          <w:sz w:val="32"/>
          <w:szCs w:val="32"/>
          <w:u w:val="single"/>
        </w:rPr>
        <w:t>（供应商名称）</w:t>
      </w:r>
      <w:r>
        <w:rPr>
          <w:rFonts w:hint="eastAsia" w:ascii="仿宋_GB2312" w:hAnsi="仿宋_GB2312" w:eastAsia="仿宋_GB2312" w:cs="仿宋_GB2312"/>
          <w:sz w:val="32"/>
          <w:szCs w:val="32"/>
        </w:rPr>
        <w:t>的法定代表人。</w:t>
      </w:r>
    </w:p>
    <w:p w14:paraId="5A361258">
      <w:pPr>
        <w:spacing w:line="360" w:lineRule="auto"/>
        <w:ind w:firstLine="610"/>
        <w:rPr>
          <w:rFonts w:hint="eastAsia" w:ascii="仿宋_GB2312" w:hAnsi="仿宋_GB2312" w:eastAsia="仿宋_GB2312" w:cs="仿宋_GB2312"/>
          <w:sz w:val="32"/>
          <w:szCs w:val="32"/>
        </w:rPr>
      </w:pPr>
    </w:p>
    <w:p w14:paraId="3E5F442A">
      <w:pPr>
        <w:spacing w:line="360" w:lineRule="auto"/>
        <w:ind w:firstLine="57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特此证明。</w:t>
      </w:r>
    </w:p>
    <w:p w14:paraId="649D0E58">
      <w:pPr>
        <w:spacing w:line="360" w:lineRule="auto"/>
        <w:ind w:firstLine="3520" w:firstLineChars="1100"/>
        <w:rPr>
          <w:rFonts w:hint="eastAsia" w:ascii="仿宋_GB2312" w:hAnsi="仿宋_GB2312" w:eastAsia="仿宋_GB2312" w:cs="仿宋_GB2312"/>
          <w:sz w:val="32"/>
          <w:szCs w:val="32"/>
          <w:u w:val="single"/>
          <w:lang w:eastAsia="zh-CN"/>
        </w:rPr>
      </w:pPr>
      <w:r>
        <w:rPr>
          <w:rFonts w:hint="eastAsia" w:ascii="仿宋_GB2312" w:hAnsi="仿宋_GB2312" w:eastAsia="仿宋_GB2312" w:cs="仿宋_GB2312"/>
          <w:sz w:val="32"/>
          <w:szCs w:val="32"/>
        </w:rPr>
        <w:t>供应商：</w:t>
      </w:r>
      <w:r>
        <w:rPr>
          <w:rFonts w:hint="eastAsia" w:ascii="仿宋_GB2312" w:hAnsi="仿宋_GB2312" w:eastAsia="仿宋_GB2312" w:cs="仿宋_GB2312"/>
          <w:sz w:val="32"/>
          <w:szCs w:val="32"/>
          <w:u w:val="single"/>
        </w:rPr>
        <w:t>(盖公章)</w:t>
      </w:r>
    </w:p>
    <w:p w14:paraId="5B2A76FA">
      <w:pPr>
        <w:spacing w:line="360" w:lineRule="auto"/>
        <w:ind w:firstLine="3520" w:firstLineChars="11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日期：</w:t>
      </w:r>
      <w:r>
        <w:rPr>
          <w:rFonts w:hint="eastAsia" w:ascii="仿宋_GB2312" w:hAnsi="仿宋_GB2312" w:eastAsia="仿宋_GB2312" w:cs="仿宋_GB2312"/>
          <w:sz w:val="32"/>
          <w:szCs w:val="32"/>
          <w:u w:val="single"/>
        </w:rPr>
        <w:t>　</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u w:val="single"/>
        </w:rPr>
        <w:tab/>
      </w:r>
      <w:r>
        <w:rPr>
          <w:rFonts w:hint="eastAsia" w:ascii="仿宋_GB2312" w:hAnsi="仿宋_GB2312" w:eastAsia="仿宋_GB2312" w:cs="仿宋_GB2312"/>
          <w:sz w:val="32"/>
          <w:szCs w:val="32"/>
          <w:u w:val="single"/>
        </w:rPr>
        <w:t>　</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u w:val="single"/>
        </w:rPr>
        <w:tab/>
      </w:r>
      <w:r>
        <w:rPr>
          <w:rFonts w:hint="eastAsia" w:ascii="仿宋_GB2312" w:hAnsi="仿宋_GB2312" w:eastAsia="仿宋_GB2312" w:cs="仿宋_GB2312"/>
          <w:sz w:val="32"/>
          <w:szCs w:val="32"/>
          <w:u w:val="single"/>
        </w:rPr>
        <w:t>　</w:t>
      </w:r>
      <w:r>
        <w:rPr>
          <w:rFonts w:hint="eastAsia" w:ascii="仿宋_GB2312" w:hAnsi="仿宋_GB2312" w:eastAsia="仿宋_GB2312" w:cs="仿宋_GB2312"/>
          <w:sz w:val="32"/>
          <w:szCs w:val="32"/>
        </w:rPr>
        <w:t>日</w:t>
      </w:r>
    </w:p>
    <w:tbl>
      <w:tblPr>
        <w:tblStyle w:val="11"/>
        <w:tblW w:w="7663" w:type="dxa"/>
        <w:jc w:val="center"/>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Layout w:type="fixed"/>
        <w:tblCellMar>
          <w:top w:w="0" w:type="dxa"/>
          <w:left w:w="108" w:type="dxa"/>
          <w:bottom w:w="0" w:type="dxa"/>
          <w:right w:w="108" w:type="dxa"/>
        </w:tblCellMar>
      </w:tblPr>
      <w:tblGrid>
        <w:gridCol w:w="3831"/>
        <w:gridCol w:w="3832"/>
      </w:tblGrid>
      <w:tr w14:paraId="5C780B53">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2878" w:hRule="atLeast"/>
          <w:jc w:val="center"/>
        </w:trPr>
        <w:tc>
          <w:tcPr>
            <w:tcW w:w="3831" w:type="dxa"/>
            <w:vAlign w:val="center"/>
          </w:tcPr>
          <w:p w14:paraId="7B62AAB2">
            <w:pPr>
              <w:keepNext w:val="0"/>
              <w:keepLines w:val="0"/>
              <w:suppressLineNumbers w:val="0"/>
              <w:spacing w:before="0" w:beforeAutospacing="0" w:after="0" w:afterAutospacing="0" w:line="360" w:lineRule="auto"/>
              <w:ind w:left="0" w:right="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法定代表人身份证（国徽面）</w:t>
            </w:r>
          </w:p>
        </w:tc>
        <w:tc>
          <w:tcPr>
            <w:tcW w:w="3832" w:type="dxa"/>
            <w:vAlign w:val="center"/>
          </w:tcPr>
          <w:p w14:paraId="4F9B9D81">
            <w:pPr>
              <w:keepNext w:val="0"/>
              <w:keepLines w:val="0"/>
              <w:suppressLineNumbers w:val="0"/>
              <w:spacing w:before="0" w:beforeAutospacing="0" w:after="0" w:afterAutospacing="0" w:line="360" w:lineRule="auto"/>
              <w:ind w:left="0" w:right="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法定代表人身份证（人像面）</w:t>
            </w:r>
          </w:p>
        </w:tc>
      </w:tr>
    </w:tbl>
    <w:p w14:paraId="75C89227">
      <w:pPr>
        <w:spacing w:line="360" w:lineRule="auto"/>
        <w:jc w:val="center"/>
        <w:rPr>
          <w:rFonts w:ascii="宋体" w:hAnsi="宋体" w:cs="宋体"/>
          <w:b/>
          <w:sz w:val="32"/>
        </w:rPr>
      </w:pPr>
    </w:p>
    <w:p w14:paraId="45DE6148">
      <w:pPr>
        <w:rPr>
          <w:rFonts w:ascii="宋体" w:hAnsi="宋体" w:cs="宋体"/>
          <w:b/>
          <w:bCs/>
          <w:sz w:val="28"/>
          <w:szCs w:val="28"/>
        </w:rPr>
      </w:pPr>
      <w:r>
        <w:rPr>
          <w:rFonts w:hint="eastAsia" w:ascii="宋体" w:hAnsi="宋体" w:cs="宋体"/>
        </w:rPr>
        <w:br w:type="page"/>
      </w:r>
      <w:r>
        <w:rPr>
          <w:rFonts w:hint="eastAsia" w:ascii="宋体" w:hAnsi="宋体" w:cs="宋体" w:eastAsiaTheme="minorEastAsia"/>
          <w:b/>
          <w:bCs/>
          <w:kern w:val="2"/>
          <w:sz w:val="32"/>
          <w:szCs w:val="32"/>
          <w:lang w:val="en-US" w:eastAsia="zh-CN" w:bidi="ar-SA"/>
        </w:rPr>
        <w:t>附件4：</w:t>
      </w:r>
    </w:p>
    <w:p w14:paraId="1BC79896">
      <w:pPr>
        <w:keepNext w:val="0"/>
        <w:keepLines w:val="0"/>
        <w:pageBreakBefore w:val="0"/>
        <w:widowControl w:val="0"/>
        <w:kinsoku/>
        <w:wordWrap/>
        <w:overflowPunct/>
        <w:topLinePunct w:val="0"/>
        <w:autoSpaceDE/>
        <w:autoSpaceDN/>
        <w:bidi w:val="0"/>
        <w:adjustRightInd/>
        <w:snapToGrid/>
        <w:spacing w:before="157" w:beforeLines="50" w:after="157" w:afterLines="50" w:line="500" w:lineRule="exact"/>
        <w:jc w:val="center"/>
        <w:textAlignment w:val="auto"/>
        <w:rPr>
          <w:rFonts w:hint="eastAsia" w:ascii="仿宋_GB2312" w:hAnsi="仿宋_GB2312" w:eastAsia="仿宋_GB2312" w:cs="仿宋_GB2312"/>
          <w:b/>
          <w:bCs/>
          <w:sz w:val="44"/>
          <w:szCs w:val="44"/>
        </w:rPr>
      </w:pPr>
      <w:r>
        <w:rPr>
          <w:rFonts w:hint="eastAsia" w:ascii="仿宋_GB2312" w:hAnsi="仿宋_GB2312" w:eastAsia="仿宋_GB2312" w:cs="仿宋_GB2312"/>
          <w:b/>
          <w:bCs/>
          <w:sz w:val="44"/>
          <w:szCs w:val="44"/>
        </w:rPr>
        <w:t>法定代表人授权委托书</w:t>
      </w:r>
    </w:p>
    <w:p w14:paraId="54EA309C">
      <w:pPr>
        <w:spacing w:line="6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本授权委托书声明：我</w:t>
      </w:r>
      <w:r>
        <w:rPr>
          <w:rFonts w:hint="eastAsia" w:ascii="仿宋_GB2312" w:hAnsi="仿宋_GB2312" w:eastAsia="仿宋_GB2312" w:cs="仿宋_GB2312"/>
          <w:sz w:val="32"/>
          <w:szCs w:val="32"/>
          <w:u w:val="single"/>
        </w:rPr>
        <w:t>（姓名）</w:t>
      </w:r>
      <w:r>
        <w:rPr>
          <w:rFonts w:hint="eastAsia" w:ascii="仿宋_GB2312" w:hAnsi="仿宋_GB2312" w:eastAsia="仿宋_GB2312" w:cs="仿宋_GB2312"/>
          <w:sz w:val="32"/>
          <w:szCs w:val="32"/>
        </w:rPr>
        <w:t>系</w:t>
      </w:r>
      <w:r>
        <w:rPr>
          <w:rFonts w:hint="eastAsia" w:ascii="仿宋_GB2312" w:hAnsi="仿宋_GB2312" w:eastAsia="仿宋_GB2312" w:cs="仿宋_GB2312"/>
          <w:sz w:val="32"/>
          <w:szCs w:val="32"/>
          <w:u w:val="single"/>
        </w:rPr>
        <w:t>（供应商名称）</w:t>
      </w:r>
      <w:r>
        <w:rPr>
          <w:rFonts w:hint="eastAsia" w:ascii="仿宋_GB2312" w:hAnsi="仿宋_GB2312" w:eastAsia="仿宋_GB2312" w:cs="仿宋_GB2312"/>
          <w:sz w:val="32"/>
          <w:szCs w:val="32"/>
        </w:rPr>
        <w:t>的法定代表人，现授权委托</w:t>
      </w:r>
      <w:r>
        <w:rPr>
          <w:rFonts w:hint="eastAsia" w:ascii="仿宋_GB2312" w:hAnsi="仿宋_GB2312" w:eastAsia="仿宋_GB2312" w:cs="仿宋_GB2312"/>
          <w:sz w:val="32"/>
          <w:szCs w:val="32"/>
          <w:u w:val="single"/>
        </w:rPr>
        <w:t>（单位名称）</w:t>
      </w:r>
      <w:r>
        <w:rPr>
          <w:rFonts w:hint="eastAsia" w:ascii="仿宋_GB2312" w:hAnsi="仿宋_GB2312" w:eastAsia="仿宋_GB2312" w:cs="仿宋_GB2312"/>
          <w:sz w:val="32"/>
          <w:szCs w:val="32"/>
        </w:rPr>
        <w:t>的</w:t>
      </w:r>
      <w:r>
        <w:rPr>
          <w:rFonts w:hint="eastAsia" w:ascii="仿宋_GB2312" w:hAnsi="仿宋_GB2312" w:eastAsia="仿宋_GB2312" w:cs="仿宋_GB2312"/>
          <w:sz w:val="32"/>
          <w:szCs w:val="32"/>
          <w:u w:val="single"/>
        </w:rPr>
        <w:t>（姓名）</w:t>
      </w:r>
      <w:r>
        <w:rPr>
          <w:rFonts w:hint="eastAsia" w:ascii="仿宋_GB2312" w:hAnsi="仿宋_GB2312" w:eastAsia="仿宋_GB2312" w:cs="仿宋_GB2312"/>
          <w:sz w:val="32"/>
          <w:szCs w:val="32"/>
        </w:rPr>
        <w:t>为我公司签署本项目的响应文件的</w:t>
      </w:r>
      <w:r>
        <w:rPr>
          <w:rFonts w:hint="eastAsia" w:ascii="仿宋_GB2312" w:hAnsi="仿宋_GB2312" w:eastAsia="仿宋_GB2312" w:cs="仿宋_GB2312"/>
          <w:bCs/>
          <w:sz w:val="32"/>
          <w:szCs w:val="32"/>
        </w:rPr>
        <w:t>唯一</w:t>
      </w:r>
      <w:r>
        <w:rPr>
          <w:rFonts w:hint="eastAsia" w:ascii="仿宋_GB2312" w:hAnsi="仿宋_GB2312" w:eastAsia="仿宋_GB2312" w:cs="仿宋_GB2312"/>
          <w:sz w:val="32"/>
          <w:szCs w:val="32"/>
        </w:rPr>
        <w:t>法定代表人授权委托代理人，我承认代理人全权代表我所签署的本项目的响应文件的内容及依据成交结果所签署的合同。</w:t>
      </w:r>
    </w:p>
    <w:p w14:paraId="1359813B">
      <w:pPr>
        <w:spacing w:line="68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委托代理人无权转委托，特此委托。</w:t>
      </w:r>
    </w:p>
    <w:p w14:paraId="6691D680">
      <w:pPr>
        <w:spacing w:line="680" w:lineRule="exact"/>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代理人：性别：年龄：</w:t>
      </w:r>
    </w:p>
    <w:p w14:paraId="653009AC">
      <w:pPr>
        <w:spacing w:line="680" w:lineRule="exact"/>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身份证号：职务：</w:t>
      </w:r>
    </w:p>
    <w:p w14:paraId="787DAAD9">
      <w:pPr>
        <w:spacing w:line="680" w:lineRule="exact"/>
        <w:rPr>
          <w:rFonts w:hint="eastAsia" w:ascii="仿宋_GB2312" w:hAnsi="仿宋_GB2312" w:eastAsia="仿宋_GB2312" w:cs="仿宋_GB2312"/>
          <w:sz w:val="32"/>
          <w:szCs w:val="32"/>
          <w:u w:val="single"/>
          <w:lang w:eastAsia="zh-CN"/>
        </w:rPr>
      </w:pPr>
      <w:r>
        <w:rPr>
          <w:rFonts w:hint="eastAsia" w:ascii="仿宋_GB2312" w:hAnsi="仿宋_GB2312" w:eastAsia="仿宋_GB2312" w:cs="仿宋_GB2312"/>
          <w:sz w:val="32"/>
          <w:szCs w:val="32"/>
        </w:rPr>
        <w:t>供应商：</w:t>
      </w:r>
      <w:r>
        <w:rPr>
          <w:rFonts w:hint="eastAsia" w:ascii="仿宋_GB2312" w:hAnsi="仿宋_GB2312" w:eastAsia="仿宋_GB2312" w:cs="仿宋_GB2312"/>
          <w:sz w:val="32"/>
          <w:szCs w:val="32"/>
          <w:u w:val="single"/>
        </w:rPr>
        <w:t>(盖公章)</w:t>
      </w:r>
    </w:p>
    <w:p w14:paraId="0E562162">
      <w:pPr>
        <w:spacing w:line="680" w:lineRule="exact"/>
        <w:rPr>
          <w:rFonts w:hint="eastAsia" w:ascii="仿宋_GB2312" w:hAnsi="仿宋_GB2312" w:eastAsia="仿宋_GB2312" w:cs="仿宋_GB2312"/>
          <w:sz w:val="32"/>
          <w:szCs w:val="32"/>
          <w:u w:val="single"/>
          <w:lang w:eastAsia="zh-CN"/>
        </w:rPr>
      </w:pPr>
      <w:r>
        <w:rPr>
          <w:rFonts w:hint="eastAsia" w:ascii="仿宋_GB2312" w:hAnsi="仿宋_GB2312" w:eastAsia="仿宋_GB2312" w:cs="仿宋_GB2312"/>
          <w:sz w:val="32"/>
          <w:szCs w:val="32"/>
        </w:rPr>
        <w:t>法定代表人：</w:t>
      </w:r>
      <w:r>
        <w:rPr>
          <w:rFonts w:hint="eastAsia" w:ascii="仿宋_GB2312" w:hAnsi="仿宋_GB2312" w:eastAsia="仿宋_GB2312" w:cs="仿宋_GB2312"/>
          <w:sz w:val="32"/>
          <w:szCs w:val="32"/>
          <w:u w:val="single"/>
        </w:rPr>
        <w:t>(签字或盖章)</w:t>
      </w:r>
    </w:p>
    <w:p w14:paraId="38B86390">
      <w:pPr>
        <w:spacing w:line="68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授权委托日期：年月日</w:t>
      </w:r>
    </w:p>
    <w:p w14:paraId="587F0527">
      <w:pPr>
        <w:spacing w:line="680" w:lineRule="exact"/>
        <w:rPr>
          <w:rFonts w:hint="eastAsia" w:ascii="仿宋_GB2312" w:hAnsi="仿宋_GB2312" w:eastAsia="仿宋_GB2312" w:cs="仿宋_GB2312"/>
          <w:sz w:val="32"/>
          <w:szCs w:val="32"/>
        </w:rPr>
      </w:pPr>
    </w:p>
    <w:tbl>
      <w:tblPr>
        <w:tblStyle w:val="11"/>
        <w:tblW w:w="7663" w:type="dxa"/>
        <w:jc w:val="center"/>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Layout w:type="fixed"/>
        <w:tblCellMar>
          <w:top w:w="0" w:type="dxa"/>
          <w:left w:w="108" w:type="dxa"/>
          <w:bottom w:w="0" w:type="dxa"/>
          <w:right w:w="108" w:type="dxa"/>
        </w:tblCellMar>
      </w:tblPr>
      <w:tblGrid>
        <w:gridCol w:w="3831"/>
        <w:gridCol w:w="3832"/>
      </w:tblGrid>
      <w:tr w14:paraId="40D7180C">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2623" w:hRule="atLeast"/>
          <w:jc w:val="center"/>
        </w:trPr>
        <w:tc>
          <w:tcPr>
            <w:tcW w:w="3831" w:type="dxa"/>
            <w:vAlign w:val="center"/>
          </w:tcPr>
          <w:p w14:paraId="0694D9A1">
            <w:pPr>
              <w:keepNext w:val="0"/>
              <w:keepLines w:val="0"/>
              <w:suppressLineNumbers w:val="0"/>
              <w:spacing w:before="0" w:beforeAutospacing="0" w:after="0" w:afterAutospacing="0" w:line="360" w:lineRule="auto"/>
              <w:ind w:left="0" w:right="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委托代理人身份证（国徽面）</w:t>
            </w:r>
          </w:p>
        </w:tc>
        <w:tc>
          <w:tcPr>
            <w:tcW w:w="3832" w:type="dxa"/>
            <w:vAlign w:val="center"/>
          </w:tcPr>
          <w:p w14:paraId="2AF62E9A">
            <w:pPr>
              <w:keepNext w:val="0"/>
              <w:keepLines w:val="0"/>
              <w:suppressLineNumbers w:val="0"/>
              <w:spacing w:before="0" w:beforeAutospacing="0" w:after="0" w:afterAutospacing="0" w:line="360" w:lineRule="auto"/>
              <w:ind w:left="0" w:right="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委托代理人身份证（人像面）</w:t>
            </w:r>
          </w:p>
        </w:tc>
      </w:tr>
    </w:tbl>
    <w:p w14:paraId="52EE1873">
      <w:pPr>
        <w:pStyle w:val="7"/>
        <w:rPr>
          <w:rFonts w:ascii="宋体" w:hAnsi="宋体" w:cs="宋体"/>
        </w:rPr>
      </w:pPr>
    </w:p>
    <w:p w14:paraId="50F6E9A1">
      <w:pPr>
        <w:pStyle w:val="8"/>
        <w:jc w:val="left"/>
        <w:rPr>
          <w:rFonts w:hint="eastAsia" w:cs="宋体"/>
          <w:b/>
          <w:bCs/>
          <w:sz w:val="32"/>
          <w:szCs w:val="32"/>
        </w:rPr>
      </w:pPr>
      <w:r>
        <w:rPr>
          <w:rFonts w:hint="eastAsia" w:ascii="宋体" w:hAnsi="宋体" w:cs="宋体"/>
        </w:rPr>
        <w:br w:type="page"/>
      </w:r>
      <w:r>
        <w:rPr>
          <w:rFonts w:hint="eastAsia" w:cs="宋体"/>
          <w:b/>
          <w:bCs/>
          <w:sz w:val="32"/>
          <w:szCs w:val="32"/>
        </w:rPr>
        <w:t>附件</w:t>
      </w:r>
      <w:r>
        <w:rPr>
          <w:rFonts w:hint="eastAsia" w:cs="宋体"/>
          <w:b/>
          <w:bCs/>
          <w:sz w:val="32"/>
          <w:szCs w:val="32"/>
          <w:lang w:val="en-US" w:eastAsia="zh-CN"/>
        </w:rPr>
        <w:t>5</w:t>
      </w:r>
      <w:r>
        <w:rPr>
          <w:rFonts w:hint="eastAsia" w:cs="宋体"/>
          <w:b/>
          <w:bCs/>
          <w:sz w:val="32"/>
          <w:szCs w:val="32"/>
        </w:rPr>
        <w:t>：</w:t>
      </w:r>
    </w:p>
    <w:p w14:paraId="7CACE5D8">
      <w:pPr>
        <w:pStyle w:val="16"/>
        <w:keepNext w:val="0"/>
        <w:keepLines w:val="0"/>
        <w:pageBreakBefore w:val="0"/>
        <w:widowControl/>
        <w:kinsoku/>
        <w:wordWrap/>
        <w:overflowPunct/>
        <w:topLinePunct w:val="0"/>
        <w:autoSpaceDE/>
        <w:autoSpaceDN/>
        <w:bidi w:val="0"/>
        <w:adjustRightInd w:val="0"/>
        <w:snapToGrid w:val="0"/>
        <w:spacing w:before="313" w:beforeLines="100" w:after="313" w:afterLines="100"/>
        <w:ind w:firstLine="561"/>
        <w:jc w:val="center"/>
        <w:textAlignment w:val="baseline"/>
        <w:rPr>
          <w:rFonts w:hint="eastAsia" w:ascii="仿宋_GB2312" w:hAnsi="仿宋_GB2312" w:eastAsia="仿宋_GB2312" w:cs="仿宋_GB2312"/>
          <w:b/>
          <w:bCs/>
          <w:sz w:val="44"/>
          <w:szCs w:val="44"/>
        </w:rPr>
      </w:pPr>
      <w:r>
        <w:rPr>
          <w:rFonts w:hint="eastAsia" w:ascii="仿宋_GB2312" w:hAnsi="仿宋_GB2312" w:eastAsia="仿宋_GB2312" w:cs="仿宋_GB2312"/>
          <w:b/>
          <w:bCs/>
          <w:sz w:val="44"/>
          <w:szCs w:val="44"/>
        </w:rPr>
        <w:t>符合《中华人民共和国政府采购法》第二十二条规定的承诺书</w:t>
      </w:r>
    </w:p>
    <w:p w14:paraId="3E7ACF98">
      <w:pPr>
        <w:spacing w:line="560" w:lineRule="exact"/>
        <w:rPr>
          <w:rFonts w:hint="eastAsia" w:ascii="仿宋_GB2312" w:hAnsi="仿宋_GB2312" w:eastAsia="仿宋_GB2312" w:cs="仿宋_GB2312"/>
          <w:sz w:val="32"/>
          <w:szCs w:val="32"/>
        </w:rPr>
      </w:pPr>
    </w:p>
    <w:p w14:paraId="785B9C96">
      <w:pPr>
        <w:spacing w:line="560" w:lineRule="exact"/>
        <w:rPr>
          <w:rFonts w:hint="eastAsia" w:ascii="仿宋_GB2312" w:hAnsi="仿宋_GB2312" w:eastAsia="仿宋_GB2312" w:cs="仿宋_GB2312"/>
          <w:sz w:val="32"/>
          <w:szCs w:val="32"/>
          <w:lang w:eastAsia="zh-CN"/>
        </w:rPr>
      </w:pPr>
      <w:r>
        <w:rPr>
          <w:rFonts w:hint="eastAsia" w:ascii="仿宋_GB2312" w:hAnsi="仿宋_GB2312" w:eastAsia="仿宋_GB2312" w:cs="仿宋_GB2312"/>
          <w:bCs/>
          <w:sz w:val="32"/>
          <w:szCs w:val="32"/>
          <w:u w:val="single"/>
        </w:rPr>
        <w:t> （采购人名称） </w:t>
      </w:r>
      <w:r>
        <w:rPr>
          <w:rFonts w:hint="eastAsia" w:ascii="仿宋_GB2312" w:hAnsi="仿宋_GB2312" w:eastAsia="仿宋_GB2312" w:cs="仿宋_GB2312"/>
          <w:sz w:val="32"/>
          <w:szCs w:val="32"/>
        </w:rPr>
        <w:t>：</w:t>
      </w:r>
    </w:p>
    <w:p w14:paraId="78E3667E">
      <w:pPr>
        <w:spacing w:line="56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根据项目（项目编号：）采购文件的要求，我方在参与投标前已详细阅读并根据要求作出以下承诺：</w:t>
      </w:r>
    </w:p>
    <w:p w14:paraId="1BB133FE">
      <w:pPr>
        <w:spacing w:line="56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（一）具有独立承担民事责任的能力；</w:t>
      </w:r>
    </w:p>
    <w:p w14:paraId="1546C407">
      <w:pPr>
        <w:spacing w:line="56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（二）具有良好的商业信誉和健全的财务会计制度；</w:t>
      </w:r>
    </w:p>
    <w:p w14:paraId="2E6F9232">
      <w:pPr>
        <w:spacing w:line="56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（三）具有履行合同所必需的设备和专业技术能力；</w:t>
      </w:r>
    </w:p>
    <w:p w14:paraId="75660DC0">
      <w:pPr>
        <w:spacing w:line="56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（四）有依法缴纳税收和社会保障资金的良好记录；</w:t>
      </w:r>
    </w:p>
    <w:p w14:paraId="3742B494">
      <w:pPr>
        <w:spacing w:line="56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（五）参加政府采购活动前三年内，在经营活动中没有重大违法记录；</w:t>
      </w:r>
    </w:p>
    <w:p w14:paraId="3F81FF56">
      <w:pPr>
        <w:spacing w:line="56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（六）法律、行政法规规定的其他条件。</w:t>
      </w:r>
    </w:p>
    <w:p w14:paraId="3023B569">
      <w:pPr>
        <w:spacing w:line="56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特此承诺！</w:t>
      </w:r>
    </w:p>
    <w:p w14:paraId="537E71FF">
      <w:pPr>
        <w:spacing w:line="560" w:lineRule="exact"/>
        <w:ind w:firstLine="640" w:firstLineChars="200"/>
        <w:rPr>
          <w:rFonts w:hint="eastAsia" w:ascii="仿宋_GB2312" w:hAnsi="仿宋_GB2312" w:eastAsia="仿宋_GB2312" w:cs="仿宋_GB2312"/>
          <w:sz w:val="32"/>
          <w:szCs w:val="32"/>
        </w:rPr>
      </w:pPr>
    </w:p>
    <w:p w14:paraId="6965DDD7">
      <w:pPr>
        <w:keepNext w:val="0"/>
        <w:keepLines w:val="0"/>
        <w:pageBreakBefore w:val="0"/>
        <w:widowControl/>
        <w:kinsoku/>
        <w:wordWrap/>
        <w:overflowPunct/>
        <w:topLinePunct w:val="0"/>
        <w:autoSpaceDE/>
        <w:autoSpaceDN/>
        <w:bidi w:val="0"/>
        <w:adjustRightInd/>
        <w:snapToGrid/>
        <w:spacing w:line="640" w:lineRule="exact"/>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供应商：（公章）</w:t>
      </w:r>
    </w:p>
    <w:p w14:paraId="535FF8D3">
      <w:pPr>
        <w:keepNext w:val="0"/>
        <w:keepLines w:val="0"/>
        <w:pageBreakBefore w:val="0"/>
        <w:kinsoku/>
        <w:wordWrap/>
        <w:overflowPunct/>
        <w:topLinePunct w:val="0"/>
        <w:autoSpaceDE/>
        <w:autoSpaceDN/>
        <w:bidi w:val="0"/>
        <w:adjustRightInd/>
        <w:snapToGrid/>
        <w:spacing w:line="6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法定代表人或其委托代理人：（签字或盖章）</w:t>
      </w:r>
    </w:p>
    <w:p w14:paraId="28149273">
      <w:pPr>
        <w:keepNext w:val="0"/>
        <w:keepLines w:val="0"/>
        <w:pageBreakBefore w:val="0"/>
        <w:kinsoku/>
        <w:wordWrap/>
        <w:overflowPunct/>
        <w:topLinePunct w:val="0"/>
        <w:autoSpaceDE/>
        <w:autoSpaceDN/>
        <w:bidi w:val="0"/>
        <w:adjustRightInd/>
        <w:snapToGrid/>
        <w:spacing w:line="640" w:lineRule="exact"/>
        <w:jc w:val="left"/>
        <w:textAlignment w:val="auto"/>
        <w:outlineLvl w:val="3"/>
        <w:rPr>
          <w:rFonts w:hint="eastAsia" w:ascii="宋体" w:hAnsi="宋体" w:cs="宋体" w:eastAsiaTheme="minorEastAsia"/>
          <w:b/>
          <w:bCs/>
          <w:kern w:val="2"/>
          <w:sz w:val="32"/>
          <w:szCs w:val="32"/>
          <w:lang w:val="en-US" w:eastAsia="zh-CN" w:bidi="ar-SA"/>
        </w:rPr>
      </w:pPr>
      <w:r>
        <w:rPr>
          <w:rFonts w:hint="eastAsia" w:ascii="仿宋_GB2312" w:hAnsi="仿宋_GB2312" w:eastAsia="仿宋_GB2312" w:cs="仿宋_GB2312"/>
          <w:sz w:val="32"/>
          <w:szCs w:val="32"/>
        </w:rPr>
        <w:t>日期：</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日</w:t>
      </w:r>
      <w:r>
        <w:rPr>
          <w:rFonts w:hint="eastAsia" w:ascii="仿宋_GB2312" w:hAnsi="仿宋_GB2312" w:eastAsia="仿宋_GB2312" w:cs="仿宋_GB2312"/>
          <w:sz w:val="32"/>
          <w:szCs w:val="32"/>
        </w:rPr>
        <w:br w:type="page"/>
      </w:r>
      <w:r>
        <w:rPr>
          <w:rFonts w:hint="eastAsia" w:ascii="宋体" w:hAnsi="宋体" w:cs="宋体" w:eastAsiaTheme="minorEastAsia"/>
          <w:b/>
          <w:bCs/>
          <w:kern w:val="2"/>
          <w:sz w:val="32"/>
          <w:szCs w:val="32"/>
          <w:lang w:val="en-US" w:eastAsia="zh-CN" w:bidi="ar-SA"/>
        </w:rPr>
        <w:t>附件6：</w:t>
      </w:r>
    </w:p>
    <w:p w14:paraId="51E80DBF">
      <w:pPr>
        <w:spacing w:line="360" w:lineRule="auto"/>
        <w:jc w:val="center"/>
        <w:outlineLvl w:val="3"/>
        <w:rPr>
          <w:rFonts w:hint="eastAsia" w:ascii="仿宋_GB2312" w:hAnsi="仿宋_GB2312" w:eastAsia="仿宋_GB2312" w:cs="仿宋_GB2312"/>
          <w:b/>
          <w:bCs/>
          <w:kern w:val="0"/>
          <w:sz w:val="44"/>
          <w:szCs w:val="44"/>
          <w:lang w:val="en-US" w:eastAsia="zh-CN" w:bidi="ar-SA"/>
        </w:rPr>
      </w:pPr>
      <w:r>
        <w:rPr>
          <w:rFonts w:hint="eastAsia" w:ascii="仿宋_GB2312" w:hAnsi="仿宋_GB2312" w:eastAsia="仿宋_GB2312" w:cs="仿宋_GB2312"/>
          <w:b/>
          <w:bCs/>
          <w:kern w:val="0"/>
          <w:sz w:val="44"/>
          <w:szCs w:val="44"/>
          <w:lang w:val="en-US" w:eastAsia="zh-CN" w:bidi="ar-SA"/>
        </w:rPr>
        <w:t>信用承诺书</w:t>
      </w:r>
    </w:p>
    <w:p w14:paraId="0C7F554F">
      <w:pPr>
        <w:pStyle w:val="16"/>
        <w:ind w:firstLine="560"/>
      </w:pPr>
    </w:p>
    <w:p w14:paraId="7A99EB0C">
      <w:pPr>
        <w:spacing w:line="360" w:lineRule="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我单位</w:t>
      </w:r>
      <w:r>
        <w:rPr>
          <w:rFonts w:hint="eastAsia" w:ascii="仿宋_GB2312" w:hAnsi="仿宋_GB2312" w:eastAsia="仿宋_GB2312" w:cs="仿宋_GB2312"/>
          <w:sz w:val="32"/>
          <w:szCs w:val="32"/>
          <w:u w:val="single"/>
        </w:rPr>
        <w:t>（单位名称）</w:t>
      </w:r>
      <w:r>
        <w:rPr>
          <w:rFonts w:hint="eastAsia" w:ascii="仿宋_GB2312" w:hAnsi="仿宋_GB2312" w:eastAsia="仿宋_GB2312" w:cs="仿宋_GB2312"/>
          <w:sz w:val="32"/>
          <w:szCs w:val="32"/>
        </w:rPr>
        <w:t>响应</w:t>
      </w:r>
      <w:r>
        <w:rPr>
          <w:rFonts w:hint="eastAsia" w:ascii="仿宋_GB2312" w:hAnsi="仿宋_GB2312" w:eastAsia="仿宋_GB2312" w:cs="仿宋_GB2312"/>
          <w:sz w:val="32"/>
          <w:szCs w:val="32"/>
          <w:u w:val="single"/>
        </w:rPr>
        <w:t>（项目名称）</w:t>
      </w:r>
      <w:r>
        <w:rPr>
          <w:rFonts w:hint="eastAsia" w:ascii="仿宋_GB2312" w:hAnsi="仿宋_GB2312" w:eastAsia="仿宋_GB2312" w:cs="仿宋_GB2312"/>
          <w:sz w:val="32"/>
          <w:szCs w:val="32"/>
        </w:rPr>
        <w:t>项目采购文件要求，对本单位信用情况郑重承诺如下：</w:t>
      </w:r>
    </w:p>
    <w:p w14:paraId="257102EA">
      <w:pPr>
        <w:spacing w:line="360" w:lineRule="auto"/>
        <w:ind w:firstLine="42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截至谈判截止时间，我单位未被“信用中国”网站（www.creditchina.gov.cn）、中国政府采购网（www.ccgp.gov.cn）列入失信被执行人名单、重大税收违法案件当事人名单、政府采购严重违法失信行为记录名单，未被限制参加政府采购活动。</w:t>
      </w:r>
    </w:p>
    <w:p w14:paraId="5C0BFC9F">
      <w:pPr>
        <w:spacing w:line="360" w:lineRule="auto"/>
        <w:ind w:firstLine="42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谈判截止时间前3年内在经营活动中无重大违法记录（重大违法记录，是指供应商因违法经营受到刑事处罚或责令停产停业、吊销许可证或者执照、较大数额罚款、被列入政府采购黑名单等行政处罚）。</w:t>
      </w:r>
    </w:p>
    <w:p w14:paraId="6A333F04">
      <w:pPr>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若我单位提供虚假承诺，我单位同意所递交的响应文件作无效处理，并愿意接受相关部门公开通报，按照有关法律法规规定接受处罚，由此造成的一切经济责任和法律责任由我单位自行承担。</w:t>
      </w:r>
    </w:p>
    <w:p w14:paraId="31592454">
      <w:pPr>
        <w:pStyle w:val="16"/>
        <w:ind w:firstLine="480"/>
        <w:rPr>
          <w:rFonts w:hint="eastAsia" w:ascii="仿宋_GB2312" w:hAnsi="仿宋_GB2312" w:eastAsia="仿宋_GB2312" w:cs="仿宋_GB2312"/>
          <w:sz w:val="32"/>
          <w:szCs w:val="32"/>
        </w:rPr>
      </w:pPr>
    </w:p>
    <w:p w14:paraId="2D9D37EF">
      <w:pPr>
        <w:keepNext w:val="0"/>
        <w:keepLines w:val="0"/>
        <w:pageBreakBefore w:val="0"/>
        <w:widowControl w:val="0"/>
        <w:kinsoku/>
        <w:wordWrap/>
        <w:overflowPunct/>
        <w:topLinePunct w:val="0"/>
        <w:autoSpaceDE/>
        <w:autoSpaceDN/>
        <w:bidi w:val="0"/>
        <w:adjustRightInd/>
        <w:snapToGrid/>
        <w:spacing w:line="640" w:lineRule="exact"/>
        <w:ind w:firstLine="4800" w:firstLineChars="15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供应商：（公章）</w:t>
      </w:r>
    </w:p>
    <w:p w14:paraId="37C34D8D">
      <w:pPr>
        <w:keepNext w:val="0"/>
        <w:keepLines w:val="0"/>
        <w:pageBreakBefore w:val="0"/>
        <w:widowControl w:val="0"/>
        <w:kinsoku/>
        <w:wordWrap/>
        <w:overflowPunct/>
        <w:topLinePunct w:val="0"/>
        <w:autoSpaceDE/>
        <w:autoSpaceDN/>
        <w:bidi w:val="0"/>
        <w:adjustRightInd/>
        <w:snapToGrid/>
        <w:spacing w:line="640" w:lineRule="exact"/>
        <w:ind w:firstLine="4800" w:firstLineChars="15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日期：</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日</w:t>
      </w:r>
    </w:p>
    <w:p w14:paraId="7CEAC266">
      <w:pPr>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br w:type="page"/>
      </w:r>
    </w:p>
    <w:p w14:paraId="1B1DBF49">
      <w:pPr>
        <w:pStyle w:val="5"/>
        <w:keepNext w:val="0"/>
        <w:keepLines w:val="0"/>
        <w:widowControl/>
        <w:suppressLineNumbers w:val="0"/>
        <w:rPr>
          <w:rFonts w:hint="eastAsia" w:eastAsiaTheme="minorEastAsia"/>
          <w:lang w:eastAsia="zh-CN"/>
        </w:rPr>
      </w:pPr>
      <w:r>
        <w:rPr>
          <w:rFonts w:hint="eastAsia" w:ascii="宋体" w:hAnsi="宋体" w:cs="宋体" w:eastAsiaTheme="minorEastAsia"/>
          <w:b/>
          <w:bCs/>
          <w:kern w:val="2"/>
          <w:sz w:val="32"/>
          <w:szCs w:val="32"/>
          <w:lang w:val="en-US" w:eastAsia="zh-CN" w:bidi="ar-SA"/>
        </w:rPr>
        <w:t>格式2</w:t>
      </w:r>
      <w:r>
        <w:rPr>
          <w:rFonts w:hint="eastAsia" w:cs="宋体" w:eastAsiaTheme="minorEastAsia"/>
          <w:b/>
          <w:bCs/>
          <w:kern w:val="2"/>
          <w:sz w:val="32"/>
          <w:szCs w:val="32"/>
          <w:lang w:val="en-US" w:eastAsia="zh-CN" w:bidi="ar-SA"/>
        </w:rPr>
        <w:t>-</w:t>
      </w:r>
      <w:r>
        <w:rPr>
          <w:rFonts w:hint="eastAsia" w:ascii="宋体" w:hAnsi="宋体" w:cs="宋体" w:eastAsiaTheme="minorEastAsia"/>
          <w:b/>
          <w:bCs/>
          <w:kern w:val="2"/>
          <w:sz w:val="32"/>
          <w:szCs w:val="32"/>
          <w:lang w:val="en-US" w:eastAsia="zh-CN" w:bidi="ar-SA"/>
        </w:rPr>
        <w:t>1</w:t>
      </w:r>
    </w:p>
    <w:p w14:paraId="1C7D4D9C">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auto"/>
        <w:rPr>
          <w:rFonts w:hint="eastAsia" w:ascii="仿宋_GB2312" w:hAnsi="仿宋_GB2312" w:eastAsia="仿宋_GB2312" w:cs="仿宋_GB2312"/>
          <w:b/>
          <w:bCs/>
          <w:kern w:val="0"/>
          <w:sz w:val="44"/>
          <w:szCs w:val="44"/>
          <w:lang w:val="en-US" w:eastAsia="zh-CN" w:bidi="ar-SA"/>
        </w:rPr>
      </w:pPr>
      <w:r>
        <w:rPr>
          <w:rFonts w:hint="eastAsia" w:ascii="仿宋_GB2312" w:hAnsi="仿宋_GB2312" w:eastAsia="仿宋_GB2312" w:cs="仿宋_GB2312"/>
          <w:b/>
          <w:bCs/>
          <w:kern w:val="0"/>
          <w:sz w:val="44"/>
          <w:szCs w:val="44"/>
          <w:lang w:val="en-US" w:eastAsia="zh-CN" w:bidi="ar-SA"/>
        </w:rPr>
        <w:t>报价一览表（分标段报价）</w:t>
      </w:r>
    </w:p>
    <w:p w14:paraId="26D3299F">
      <w:pPr>
        <w:pStyle w:val="10"/>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项目名称：2026</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2027学年教学常规耗材采购项目</w:t>
      </w:r>
    </w:p>
    <w:p w14:paraId="355ECF13">
      <w:pPr>
        <w:pStyle w:val="10"/>
        <w:keepNext w:val="0"/>
        <w:keepLines w:val="0"/>
        <w:pageBreakBefore w:val="0"/>
        <w:widowControl/>
        <w:suppressLineNumbers w:val="0"/>
        <w:kinsoku/>
        <w:wordWrap/>
        <w:overflowPunct/>
        <w:topLinePunct w:val="0"/>
        <w:autoSpaceDE/>
        <w:autoSpaceDN/>
        <w:bidi w:val="0"/>
        <w:adjustRightInd/>
        <w:snapToGrid/>
        <w:spacing w:beforeAutospacing="0" w:after="157" w:afterLines="50" w:afterAutospacing="0"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项目编号：Cnzx</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2026014</w:t>
      </w:r>
    </w:p>
    <w:tbl>
      <w:tblPr>
        <w:tblStyle w:val="11"/>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5" w:type="dxa"/>
          <w:left w:w="15" w:type="dxa"/>
          <w:bottom w:w="15" w:type="dxa"/>
          <w:right w:w="15" w:type="dxa"/>
        </w:tblCellMar>
      </w:tblPr>
      <w:tblGrid>
        <w:gridCol w:w="665"/>
        <w:gridCol w:w="945"/>
        <w:gridCol w:w="2200"/>
        <w:gridCol w:w="1222"/>
        <w:gridCol w:w="1754"/>
        <w:gridCol w:w="1755"/>
      </w:tblGrid>
      <w:tr w14:paraId="589BF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Header/>
        </w:trPr>
        <w:tc>
          <w:tcPr>
            <w:tcW w:w="389" w:type="pct"/>
            <w:shd w:val="clear" w:color="auto" w:fill="auto"/>
            <w:tcMar>
              <w:top w:w="120" w:type="dxa"/>
              <w:left w:w="120" w:type="dxa"/>
              <w:bottom w:w="120" w:type="dxa"/>
              <w:right w:w="120" w:type="dxa"/>
            </w:tcMar>
            <w:vAlign w:val="center"/>
          </w:tcPr>
          <w:p w14:paraId="6783574A">
            <w:pPr>
              <w:keepNext w:val="0"/>
              <w:keepLines w:val="0"/>
              <w:widowControl/>
              <w:suppressLineNumbers w:val="0"/>
              <w:jc w:val="center"/>
              <w:rPr>
                <w:rFonts w:hint="eastAsia" w:ascii="仿宋_GB2312" w:hAnsi="仿宋_GB2312" w:eastAsia="仿宋_GB2312" w:cs="仿宋_GB2312"/>
                <w:b/>
                <w:bCs/>
                <w:sz w:val="24"/>
                <w:szCs w:val="24"/>
              </w:rPr>
            </w:pPr>
            <w:r>
              <w:rPr>
                <w:rFonts w:hint="eastAsia" w:ascii="仿宋_GB2312" w:hAnsi="仿宋_GB2312" w:eastAsia="仿宋_GB2312" w:cs="仿宋_GB2312"/>
                <w:b/>
                <w:bCs/>
                <w:kern w:val="0"/>
                <w:sz w:val="24"/>
                <w:szCs w:val="24"/>
                <w:lang w:val="en-US" w:eastAsia="zh-CN" w:bidi="ar"/>
              </w:rPr>
              <w:t>序号</w:t>
            </w:r>
          </w:p>
        </w:tc>
        <w:tc>
          <w:tcPr>
            <w:tcW w:w="553" w:type="pct"/>
            <w:shd w:val="clear" w:color="auto" w:fill="auto"/>
            <w:tcMar>
              <w:top w:w="120" w:type="dxa"/>
              <w:left w:w="120" w:type="dxa"/>
              <w:bottom w:w="120" w:type="dxa"/>
              <w:right w:w="120" w:type="dxa"/>
            </w:tcMar>
            <w:vAlign w:val="center"/>
          </w:tcPr>
          <w:p w14:paraId="2C38B738">
            <w:pPr>
              <w:keepNext w:val="0"/>
              <w:keepLines w:val="0"/>
              <w:widowControl/>
              <w:suppressLineNumbers w:val="0"/>
              <w:jc w:val="center"/>
              <w:rPr>
                <w:rFonts w:hint="eastAsia" w:ascii="仿宋_GB2312" w:hAnsi="仿宋_GB2312" w:eastAsia="仿宋_GB2312" w:cs="仿宋_GB2312"/>
                <w:b/>
                <w:bCs/>
                <w:sz w:val="24"/>
                <w:szCs w:val="24"/>
              </w:rPr>
            </w:pPr>
            <w:r>
              <w:rPr>
                <w:rFonts w:hint="eastAsia" w:ascii="仿宋_GB2312" w:hAnsi="仿宋_GB2312" w:eastAsia="仿宋_GB2312" w:cs="仿宋_GB2312"/>
                <w:b/>
                <w:bCs/>
                <w:kern w:val="0"/>
                <w:sz w:val="24"/>
                <w:szCs w:val="24"/>
                <w:lang w:val="en-US" w:eastAsia="zh-CN" w:bidi="ar"/>
              </w:rPr>
              <w:t>标段编号</w:t>
            </w:r>
          </w:p>
        </w:tc>
        <w:tc>
          <w:tcPr>
            <w:tcW w:w="1287" w:type="pct"/>
            <w:shd w:val="clear" w:color="auto" w:fill="auto"/>
            <w:tcMar>
              <w:top w:w="120" w:type="dxa"/>
              <w:left w:w="120" w:type="dxa"/>
              <w:bottom w:w="120" w:type="dxa"/>
              <w:right w:w="120" w:type="dxa"/>
            </w:tcMar>
            <w:vAlign w:val="center"/>
          </w:tcPr>
          <w:p w14:paraId="58C87FF5">
            <w:pPr>
              <w:keepNext w:val="0"/>
              <w:keepLines w:val="0"/>
              <w:widowControl/>
              <w:suppressLineNumbers w:val="0"/>
              <w:jc w:val="center"/>
              <w:rPr>
                <w:rFonts w:hint="eastAsia" w:ascii="仿宋_GB2312" w:hAnsi="仿宋_GB2312" w:eastAsia="仿宋_GB2312" w:cs="仿宋_GB2312"/>
                <w:b/>
                <w:bCs/>
                <w:sz w:val="24"/>
                <w:szCs w:val="24"/>
              </w:rPr>
            </w:pPr>
            <w:r>
              <w:rPr>
                <w:rFonts w:hint="eastAsia" w:ascii="仿宋_GB2312" w:hAnsi="仿宋_GB2312" w:eastAsia="仿宋_GB2312" w:cs="仿宋_GB2312"/>
                <w:b/>
                <w:bCs/>
                <w:kern w:val="0"/>
                <w:sz w:val="24"/>
                <w:szCs w:val="24"/>
                <w:lang w:val="en-US" w:eastAsia="zh-CN" w:bidi="ar"/>
              </w:rPr>
              <w:t>标段名称</w:t>
            </w:r>
          </w:p>
        </w:tc>
        <w:tc>
          <w:tcPr>
            <w:tcW w:w="715" w:type="pct"/>
            <w:shd w:val="clear" w:color="auto" w:fill="auto"/>
            <w:tcMar>
              <w:top w:w="120" w:type="dxa"/>
              <w:left w:w="120" w:type="dxa"/>
              <w:bottom w:w="120" w:type="dxa"/>
              <w:right w:w="120" w:type="dxa"/>
            </w:tcMar>
            <w:vAlign w:val="center"/>
          </w:tcPr>
          <w:p w14:paraId="0EE2B64F">
            <w:pPr>
              <w:keepNext w:val="0"/>
              <w:keepLines w:val="0"/>
              <w:widowControl/>
              <w:suppressLineNumbers w:val="0"/>
              <w:jc w:val="center"/>
              <w:rPr>
                <w:rFonts w:hint="eastAsia" w:ascii="仿宋_GB2312" w:hAnsi="仿宋_GB2312" w:eastAsia="仿宋_GB2312" w:cs="仿宋_GB2312"/>
                <w:b/>
                <w:bCs/>
                <w:sz w:val="24"/>
                <w:szCs w:val="24"/>
              </w:rPr>
            </w:pPr>
            <w:r>
              <w:rPr>
                <w:rFonts w:hint="eastAsia" w:ascii="仿宋_GB2312" w:hAnsi="仿宋_GB2312" w:eastAsia="仿宋_GB2312" w:cs="仿宋_GB2312"/>
                <w:b/>
                <w:bCs/>
                <w:kern w:val="0"/>
                <w:sz w:val="24"/>
                <w:szCs w:val="24"/>
                <w:lang w:val="en-US" w:eastAsia="zh-CN" w:bidi="ar"/>
              </w:rPr>
              <w:t>采购内容</w:t>
            </w:r>
          </w:p>
        </w:tc>
        <w:tc>
          <w:tcPr>
            <w:tcW w:w="1026" w:type="pct"/>
            <w:shd w:val="clear" w:color="auto" w:fill="auto"/>
            <w:tcMar>
              <w:top w:w="120" w:type="dxa"/>
              <w:left w:w="120" w:type="dxa"/>
              <w:bottom w:w="120" w:type="dxa"/>
              <w:right w:w="120" w:type="dxa"/>
            </w:tcMar>
            <w:vAlign w:val="center"/>
          </w:tcPr>
          <w:p w14:paraId="4587B019">
            <w:pPr>
              <w:keepNext w:val="0"/>
              <w:keepLines w:val="0"/>
              <w:widowControl/>
              <w:suppressLineNumbers w:val="0"/>
              <w:jc w:val="center"/>
              <w:rPr>
                <w:rFonts w:hint="eastAsia" w:ascii="仿宋_GB2312" w:hAnsi="仿宋_GB2312" w:eastAsia="仿宋_GB2312" w:cs="仿宋_GB2312"/>
                <w:b/>
                <w:bCs/>
                <w:sz w:val="24"/>
                <w:szCs w:val="24"/>
              </w:rPr>
            </w:pPr>
            <w:r>
              <w:rPr>
                <w:rFonts w:hint="eastAsia" w:ascii="仿宋_GB2312" w:hAnsi="仿宋_GB2312" w:eastAsia="仿宋_GB2312" w:cs="仿宋_GB2312"/>
                <w:b/>
                <w:bCs/>
                <w:kern w:val="0"/>
                <w:sz w:val="24"/>
                <w:szCs w:val="24"/>
                <w:lang w:val="en-US" w:eastAsia="zh-CN" w:bidi="ar"/>
              </w:rPr>
              <w:t>第一轮报价（元）</w:t>
            </w:r>
          </w:p>
        </w:tc>
        <w:tc>
          <w:tcPr>
            <w:tcW w:w="1026" w:type="pct"/>
            <w:shd w:val="clear" w:color="auto" w:fill="auto"/>
            <w:tcMar>
              <w:top w:w="120" w:type="dxa"/>
              <w:left w:w="120" w:type="dxa"/>
              <w:bottom w:w="120" w:type="dxa"/>
              <w:right w:w="120" w:type="dxa"/>
            </w:tcMar>
            <w:vAlign w:val="center"/>
          </w:tcPr>
          <w:p w14:paraId="691181B4">
            <w:pPr>
              <w:keepNext w:val="0"/>
              <w:keepLines w:val="0"/>
              <w:widowControl/>
              <w:suppressLineNumbers w:val="0"/>
              <w:jc w:val="center"/>
              <w:rPr>
                <w:rFonts w:hint="eastAsia" w:ascii="仿宋_GB2312" w:hAnsi="仿宋_GB2312" w:eastAsia="仿宋_GB2312" w:cs="仿宋_GB2312"/>
                <w:b/>
                <w:bCs/>
                <w:sz w:val="24"/>
                <w:szCs w:val="24"/>
              </w:rPr>
            </w:pPr>
            <w:r>
              <w:rPr>
                <w:rFonts w:hint="eastAsia" w:ascii="仿宋_GB2312" w:hAnsi="仿宋_GB2312" w:eastAsia="仿宋_GB2312" w:cs="仿宋_GB2312"/>
                <w:b/>
                <w:bCs/>
                <w:kern w:val="0"/>
                <w:sz w:val="24"/>
                <w:szCs w:val="24"/>
                <w:lang w:val="en-US" w:eastAsia="zh-CN" w:bidi="ar"/>
              </w:rPr>
              <w:t>第二轮报价（元）</w:t>
            </w:r>
          </w:p>
        </w:tc>
      </w:tr>
      <w:tr w14:paraId="5AE8A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389" w:type="pct"/>
            <w:shd w:val="clear" w:color="auto" w:fill="auto"/>
            <w:tcMar>
              <w:top w:w="120" w:type="dxa"/>
              <w:left w:w="120" w:type="dxa"/>
              <w:bottom w:w="120" w:type="dxa"/>
              <w:right w:w="120" w:type="dxa"/>
            </w:tcMar>
            <w:vAlign w:val="center"/>
          </w:tcPr>
          <w:p w14:paraId="0971CFBF">
            <w:pPr>
              <w:keepNext w:val="0"/>
              <w:keepLines w:val="0"/>
              <w:widowControl/>
              <w:suppressLineNumbers w:val="0"/>
              <w:jc w:val="left"/>
              <w:rPr>
                <w:rFonts w:hint="eastAsia" w:ascii="仿宋_GB2312" w:hAnsi="仿宋_GB2312" w:eastAsia="仿宋_GB2312" w:cs="仿宋_GB2312"/>
                <w:sz w:val="24"/>
                <w:szCs w:val="24"/>
              </w:rPr>
            </w:pPr>
            <w:r>
              <w:rPr>
                <w:rFonts w:hint="eastAsia" w:ascii="仿宋_GB2312" w:hAnsi="仿宋_GB2312" w:eastAsia="仿宋_GB2312" w:cs="仿宋_GB2312"/>
                <w:kern w:val="0"/>
                <w:sz w:val="24"/>
                <w:szCs w:val="24"/>
                <w:lang w:val="en-US" w:eastAsia="zh-CN" w:bidi="ar"/>
              </w:rPr>
              <w:t>1</w:t>
            </w:r>
          </w:p>
        </w:tc>
        <w:tc>
          <w:tcPr>
            <w:tcW w:w="553" w:type="pct"/>
            <w:shd w:val="clear" w:color="auto" w:fill="auto"/>
            <w:tcMar>
              <w:top w:w="120" w:type="dxa"/>
              <w:left w:w="120" w:type="dxa"/>
              <w:bottom w:w="120" w:type="dxa"/>
              <w:right w:w="120" w:type="dxa"/>
            </w:tcMar>
            <w:vAlign w:val="center"/>
          </w:tcPr>
          <w:p w14:paraId="6D999EC1">
            <w:pPr>
              <w:keepNext w:val="0"/>
              <w:keepLines w:val="0"/>
              <w:widowControl/>
              <w:suppressLineNumbers w:val="0"/>
              <w:jc w:val="left"/>
              <w:rPr>
                <w:rFonts w:hint="eastAsia" w:ascii="仿宋_GB2312" w:hAnsi="仿宋_GB2312" w:eastAsia="仿宋_GB2312" w:cs="仿宋_GB2312"/>
                <w:sz w:val="24"/>
                <w:szCs w:val="24"/>
              </w:rPr>
            </w:pPr>
            <w:r>
              <w:rPr>
                <w:rFonts w:hint="eastAsia" w:ascii="仿宋_GB2312" w:hAnsi="仿宋_GB2312" w:eastAsia="仿宋_GB2312" w:cs="仿宋_GB2312"/>
                <w:kern w:val="0"/>
                <w:sz w:val="24"/>
                <w:szCs w:val="24"/>
                <w:lang w:val="en-US" w:eastAsia="zh-CN" w:bidi="ar"/>
              </w:rPr>
              <w:t>标段1</w:t>
            </w:r>
          </w:p>
        </w:tc>
        <w:tc>
          <w:tcPr>
            <w:tcW w:w="1287" w:type="pct"/>
            <w:shd w:val="clear" w:color="auto" w:fill="auto"/>
            <w:tcMar>
              <w:top w:w="120" w:type="dxa"/>
              <w:left w:w="120" w:type="dxa"/>
              <w:bottom w:w="120" w:type="dxa"/>
              <w:right w:w="120" w:type="dxa"/>
            </w:tcMar>
            <w:vAlign w:val="center"/>
          </w:tcPr>
          <w:p w14:paraId="56669EBD">
            <w:pPr>
              <w:keepNext w:val="0"/>
              <w:keepLines w:val="0"/>
              <w:widowControl/>
              <w:suppressLineNumbers w:val="0"/>
              <w:jc w:val="left"/>
              <w:rPr>
                <w:rFonts w:hint="eastAsia" w:ascii="仿宋_GB2312" w:hAnsi="仿宋_GB2312" w:eastAsia="仿宋_GB2312" w:cs="仿宋_GB2312"/>
                <w:sz w:val="24"/>
                <w:szCs w:val="24"/>
              </w:rPr>
            </w:pPr>
            <w:r>
              <w:rPr>
                <w:rFonts w:hint="eastAsia" w:ascii="仿宋_GB2312" w:hAnsi="仿宋_GB2312" w:eastAsia="仿宋_GB2312" w:cs="仿宋_GB2312"/>
                <w:kern w:val="0"/>
                <w:sz w:val="24"/>
                <w:szCs w:val="24"/>
                <w:lang w:val="en-US" w:eastAsia="zh-CN" w:bidi="ar"/>
              </w:rPr>
              <w:t>机械部教学常规耗材采购</w:t>
            </w:r>
          </w:p>
        </w:tc>
        <w:tc>
          <w:tcPr>
            <w:tcW w:w="715" w:type="pct"/>
            <w:shd w:val="clear" w:color="auto" w:fill="auto"/>
            <w:tcMar>
              <w:top w:w="120" w:type="dxa"/>
              <w:left w:w="120" w:type="dxa"/>
              <w:bottom w:w="120" w:type="dxa"/>
              <w:right w:w="120" w:type="dxa"/>
            </w:tcMar>
            <w:vAlign w:val="center"/>
          </w:tcPr>
          <w:p w14:paraId="5C95D208">
            <w:pPr>
              <w:keepNext w:val="0"/>
              <w:keepLines w:val="0"/>
              <w:widowControl/>
              <w:suppressLineNumbers w:val="0"/>
              <w:jc w:val="left"/>
              <w:rPr>
                <w:rFonts w:hint="eastAsia" w:ascii="仿宋_GB2312" w:hAnsi="仿宋_GB2312" w:eastAsia="仿宋_GB2312" w:cs="仿宋_GB2312"/>
                <w:sz w:val="24"/>
                <w:szCs w:val="24"/>
              </w:rPr>
            </w:pPr>
            <w:r>
              <w:rPr>
                <w:rFonts w:hint="eastAsia" w:ascii="仿宋_GB2312" w:hAnsi="仿宋_GB2312" w:eastAsia="仿宋_GB2312" w:cs="仿宋_GB2312"/>
                <w:kern w:val="0"/>
                <w:sz w:val="24"/>
                <w:szCs w:val="24"/>
                <w:lang w:val="en-US" w:eastAsia="zh-CN" w:bidi="ar"/>
              </w:rPr>
              <w:t>详见采购清单</w:t>
            </w:r>
          </w:p>
        </w:tc>
        <w:tc>
          <w:tcPr>
            <w:tcW w:w="1026" w:type="pct"/>
            <w:shd w:val="clear" w:color="auto" w:fill="auto"/>
            <w:tcMar>
              <w:top w:w="120" w:type="dxa"/>
              <w:left w:w="120" w:type="dxa"/>
              <w:bottom w:w="120" w:type="dxa"/>
              <w:right w:w="120" w:type="dxa"/>
            </w:tcMar>
            <w:vAlign w:val="center"/>
          </w:tcPr>
          <w:p w14:paraId="39E61296">
            <w:pPr>
              <w:jc w:val="left"/>
              <w:rPr>
                <w:rFonts w:hint="eastAsia" w:ascii="仿宋_GB2312" w:hAnsi="仿宋_GB2312" w:eastAsia="仿宋_GB2312" w:cs="仿宋_GB2312"/>
                <w:sz w:val="24"/>
                <w:szCs w:val="24"/>
              </w:rPr>
            </w:pPr>
          </w:p>
        </w:tc>
        <w:tc>
          <w:tcPr>
            <w:tcW w:w="1026" w:type="pct"/>
            <w:shd w:val="clear" w:color="auto" w:fill="auto"/>
            <w:tcMar>
              <w:top w:w="120" w:type="dxa"/>
              <w:left w:w="120" w:type="dxa"/>
              <w:bottom w:w="120" w:type="dxa"/>
              <w:right w:w="120" w:type="dxa"/>
            </w:tcMar>
            <w:vAlign w:val="center"/>
          </w:tcPr>
          <w:p w14:paraId="22E76A7D">
            <w:pPr>
              <w:jc w:val="left"/>
              <w:rPr>
                <w:rFonts w:hint="eastAsia" w:ascii="仿宋_GB2312" w:hAnsi="仿宋_GB2312" w:eastAsia="仿宋_GB2312" w:cs="仿宋_GB2312"/>
                <w:sz w:val="24"/>
                <w:szCs w:val="24"/>
              </w:rPr>
            </w:pPr>
          </w:p>
        </w:tc>
      </w:tr>
      <w:tr w14:paraId="10218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389" w:type="pct"/>
            <w:shd w:val="clear" w:color="auto" w:fill="auto"/>
            <w:tcMar>
              <w:top w:w="120" w:type="dxa"/>
              <w:left w:w="120" w:type="dxa"/>
              <w:bottom w:w="120" w:type="dxa"/>
              <w:right w:w="120" w:type="dxa"/>
            </w:tcMar>
            <w:vAlign w:val="center"/>
          </w:tcPr>
          <w:p w14:paraId="6F0C97BE">
            <w:pPr>
              <w:keepNext w:val="0"/>
              <w:keepLines w:val="0"/>
              <w:widowControl/>
              <w:suppressLineNumbers w:val="0"/>
              <w:jc w:val="left"/>
              <w:rPr>
                <w:rFonts w:hint="eastAsia" w:ascii="仿宋_GB2312" w:hAnsi="仿宋_GB2312" w:eastAsia="仿宋_GB2312" w:cs="仿宋_GB2312"/>
                <w:sz w:val="24"/>
                <w:szCs w:val="24"/>
              </w:rPr>
            </w:pPr>
            <w:r>
              <w:rPr>
                <w:rFonts w:hint="eastAsia" w:ascii="仿宋_GB2312" w:hAnsi="仿宋_GB2312" w:eastAsia="仿宋_GB2312" w:cs="仿宋_GB2312"/>
                <w:kern w:val="0"/>
                <w:sz w:val="24"/>
                <w:szCs w:val="24"/>
                <w:lang w:val="en-US" w:eastAsia="zh-CN" w:bidi="ar"/>
              </w:rPr>
              <w:t>2</w:t>
            </w:r>
          </w:p>
        </w:tc>
        <w:tc>
          <w:tcPr>
            <w:tcW w:w="553" w:type="pct"/>
            <w:shd w:val="clear" w:color="auto" w:fill="auto"/>
            <w:tcMar>
              <w:top w:w="120" w:type="dxa"/>
              <w:left w:w="120" w:type="dxa"/>
              <w:bottom w:w="120" w:type="dxa"/>
              <w:right w:w="120" w:type="dxa"/>
            </w:tcMar>
            <w:vAlign w:val="center"/>
          </w:tcPr>
          <w:p w14:paraId="6B895E3E">
            <w:pPr>
              <w:keepNext w:val="0"/>
              <w:keepLines w:val="0"/>
              <w:widowControl/>
              <w:suppressLineNumbers w:val="0"/>
              <w:jc w:val="left"/>
              <w:rPr>
                <w:rFonts w:hint="eastAsia" w:ascii="仿宋_GB2312" w:hAnsi="仿宋_GB2312" w:eastAsia="仿宋_GB2312" w:cs="仿宋_GB2312"/>
                <w:sz w:val="24"/>
                <w:szCs w:val="24"/>
              </w:rPr>
            </w:pPr>
            <w:r>
              <w:rPr>
                <w:rFonts w:hint="eastAsia" w:ascii="仿宋_GB2312" w:hAnsi="仿宋_GB2312" w:eastAsia="仿宋_GB2312" w:cs="仿宋_GB2312"/>
                <w:kern w:val="0"/>
                <w:sz w:val="24"/>
                <w:szCs w:val="24"/>
                <w:lang w:val="en-US" w:eastAsia="zh-CN" w:bidi="ar"/>
              </w:rPr>
              <w:t>标段2</w:t>
            </w:r>
          </w:p>
        </w:tc>
        <w:tc>
          <w:tcPr>
            <w:tcW w:w="1287" w:type="pct"/>
            <w:shd w:val="clear" w:color="auto" w:fill="auto"/>
            <w:tcMar>
              <w:top w:w="120" w:type="dxa"/>
              <w:left w:w="120" w:type="dxa"/>
              <w:bottom w:w="120" w:type="dxa"/>
              <w:right w:w="120" w:type="dxa"/>
            </w:tcMar>
            <w:vAlign w:val="center"/>
          </w:tcPr>
          <w:p w14:paraId="767592C6">
            <w:pPr>
              <w:keepNext w:val="0"/>
              <w:keepLines w:val="0"/>
              <w:widowControl/>
              <w:suppressLineNumbers w:val="0"/>
              <w:jc w:val="left"/>
              <w:rPr>
                <w:rFonts w:hint="eastAsia" w:ascii="仿宋_GB2312" w:hAnsi="仿宋_GB2312" w:eastAsia="仿宋_GB2312" w:cs="仿宋_GB2312"/>
                <w:sz w:val="24"/>
                <w:szCs w:val="24"/>
              </w:rPr>
            </w:pPr>
            <w:r>
              <w:rPr>
                <w:rFonts w:hint="eastAsia" w:ascii="仿宋_GB2312" w:hAnsi="仿宋_GB2312" w:eastAsia="仿宋_GB2312" w:cs="仿宋_GB2312"/>
                <w:kern w:val="0"/>
                <w:sz w:val="24"/>
                <w:szCs w:val="24"/>
                <w:lang w:val="en-US" w:eastAsia="zh-CN" w:bidi="ar"/>
              </w:rPr>
              <w:t>竹旅部教学常规耗材采购</w:t>
            </w:r>
          </w:p>
        </w:tc>
        <w:tc>
          <w:tcPr>
            <w:tcW w:w="715" w:type="pct"/>
            <w:shd w:val="clear" w:color="auto" w:fill="auto"/>
            <w:tcMar>
              <w:top w:w="120" w:type="dxa"/>
              <w:left w:w="120" w:type="dxa"/>
              <w:bottom w:w="120" w:type="dxa"/>
              <w:right w:w="120" w:type="dxa"/>
            </w:tcMar>
            <w:vAlign w:val="center"/>
          </w:tcPr>
          <w:p w14:paraId="27A0A768">
            <w:pPr>
              <w:keepNext w:val="0"/>
              <w:keepLines w:val="0"/>
              <w:widowControl/>
              <w:suppressLineNumbers w:val="0"/>
              <w:jc w:val="left"/>
              <w:rPr>
                <w:rFonts w:hint="eastAsia" w:ascii="仿宋_GB2312" w:hAnsi="仿宋_GB2312" w:eastAsia="仿宋_GB2312" w:cs="仿宋_GB2312"/>
                <w:sz w:val="24"/>
                <w:szCs w:val="24"/>
              </w:rPr>
            </w:pPr>
            <w:r>
              <w:rPr>
                <w:rFonts w:hint="eastAsia" w:ascii="仿宋_GB2312" w:hAnsi="仿宋_GB2312" w:eastAsia="仿宋_GB2312" w:cs="仿宋_GB2312"/>
                <w:kern w:val="0"/>
                <w:sz w:val="24"/>
                <w:szCs w:val="24"/>
                <w:lang w:val="en-US" w:eastAsia="zh-CN" w:bidi="ar"/>
              </w:rPr>
              <w:t>详见采购清单</w:t>
            </w:r>
          </w:p>
        </w:tc>
        <w:tc>
          <w:tcPr>
            <w:tcW w:w="1026" w:type="pct"/>
            <w:shd w:val="clear" w:color="auto" w:fill="auto"/>
            <w:tcMar>
              <w:top w:w="120" w:type="dxa"/>
              <w:left w:w="120" w:type="dxa"/>
              <w:bottom w:w="120" w:type="dxa"/>
              <w:right w:w="120" w:type="dxa"/>
            </w:tcMar>
            <w:vAlign w:val="center"/>
          </w:tcPr>
          <w:p w14:paraId="562FE20B">
            <w:pPr>
              <w:jc w:val="left"/>
              <w:rPr>
                <w:rFonts w:hint="eastAsia" w:ascii="仿宋_GB2312" w:hAnsi="仿宋_GB2312" w:eastAsia="仿宋_GB2312" w:cs="仿宋_GB2312"/>
                <w:sz w:val="24"/>
                <w:szCs w:val="24"/>
              </w:rPr>
            </w:pPr>
          </w:p>
        </w:tc>
        <w:tc>
          <w:tcPr>
            <w:tcW w:w="1026" w:type="pct"/>
            <w:shd w:val="clear" w:color="auto" w:fill="auto"/>
            <w:tcMar>
              <w:top w:w="120" w:type="dxa"/>
              <w:left w:w="120" w:type="dxa"/>
              <w:bottom w:w="120" w:type="dxa"/>
              <w:right w:w="120" w:type="dxa"/>
            </w:tcMar>
            <w:vAlign w:val="center"/>
          </w:tcPr>
          <w:p w14:paraId="3E88A183">
            <w:pPr>
              <w:jc w:val="left"/>
              <w:rPr>
                <w:rFonts w:hint="eastAsia" w:ascii="仿宋_GB2312" w:hAnsi="仿宋_GB2312" w:eastAsia="仿宋_GB2312" w:cs="仿宋_GB2312"/>
                <w:sz w:val="24"/>
                <w:szCs w:val="24"/>
              </w:rPr>
            </w:pPr>
          </w:p>
        </w:tc>
      </w:tr>
      <w:tr w14:paraId="41D4A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389" w:type="pct"/>
            <w:shd w:val="clear" w:color="auto" w:fill="auto"/>
            <w:tcMar>
              <w:top w:w="120" w:type="dxa"/>
              <w:left w:w="120" w:type="dxa"/>
              <w:bottom w:w="120" w:type="dxa"/>
              <w:right w:w="120" w:type="dxa"/>
            </w:tcMar>
            <w:vAlign w:val="center"/>
          </w:tcPr>
          <w:p w14:paraId="0527FBCA">
            <w:pPr>
              <w:keepNext w:val="0"/>
              <w:keepLines w:val="0"/>
              <w:widowControl/>
              <w:suppressLineNumbers w:val="0"/>
              <w:jc w:val="left"/>
              <w:rPr>
                <w:rFonts w:hint="eastAsia" w:ascii="仿宋_GB2312" w:hAnsi="仿宋_GB2312" w:eastAsia="仿宋_GB2312" w:cs="仿宋_GB2312"/>
                <w:sz w:val="24"/>
                <w:szCs w:val="24"/>
              </w:rPr>
            </w:pPr>
            <w:r>
              <w:rPr>
                <w:rFonts w:hint="eastAsia" w:ascii="仿宋_GB2312" w:hAnsi="仿宋_GB2312" w:eastAsia="仿宋_GB2312" w:cs="仿宋_GB2312"/>
                <w:kern w:val="0"/>
                <w:sz w:val="24"/>
                <w:szCs w:val="24"/>
                <w:lang w:val="en-US" w:eastAsia="zh-CN" w:bidi="ar"/>
              </w:rPr>
              <w:t>3</w:t>
            </w:r>
          </w:p>
        </w:tc>
        <w:tc>
          <w:tcPr>
            <w:tcW w:w="553" w:type="pct"/>
            <w:shd w:val="clear" w:color="auto" w:fill="auto"/>
            <w:tcMar>
              <w:top w:w="120" w:type="dxa"/>
              <w:left w:w="120" w:type="dxa"/>
              <w:bottom w:w="120" w:type="dxa"/>
              <w:right w:w="120" w:type="dxa"/>
            </w:tcMar>
            <w:vAlign w:val="center"/>
          </w:tcPr>
          <w:p w14:paraId="630015C6">
            <w:pPr>
              <w:keepNext w:val="0"/>
              <w:keepLines w:val="0"/>
              <w:widowControl/>
              <w:suppressLineNumbers w:val="0"/>
              <w:jc w:val="left"/>
              <w:rPr>
                <w:rFonts w:hint="eastAsia" w:ascii="仿宋_GB2312" w:hAnsi="仿宋_GB2312" w:eastAsia="仿宋_GB2312" w:cs="仿宋_GB2312"/>
                <w:sz w:val="24"/>
                <w:szCs w:val="24"/>
              </w:rPr>
            </w:pPr>
            <w:r>
              <w:rPr>
                <w:rFonts w:hint="eastAsia" w:ascii="仿宋_GB2312" w:hAnsi="仿宋_GB2312" w:eastAsia="仿宋_GB2312" w:cs="仿宋_GB2312"/>
                <w:kern w:val="0"/>
                <w:sz w:val="24"/>
                <w:szCs w:val="24"/>
                <w:lang w:val="en-US" w:eastAsia="zh-CN" w:bidi="ar"/>
              </w:rPr>
              <w:t>标段3</w:t>
            </w:r>
          </w:p>
        </w:tc>
        <w:tc>
          <w:tcPr>
            <w:tcW w:w="1287" w:type="pct"/>
            <w:shd w:val="clear" w:color="auto" w:fill="auto"/>
            <w:tcMar>
              <w:top w:w="120" w:type="dxa"/>
              <w:left w:w="120" w:type="dxa"/>
              <w:bottom w:w="120" w:type="dxa"/>
              <w:right w:w="120" w:type="dxa"/>
            </w:tcMar>
            <w:vAlign w:val="center"/>
          </w:tcPr>
          <w:p w14:paraId="1F4B19C9">
            <w:pPr>
              <w:keepNext w:val="0"/>
              <w:keepLines w:val="0"/>
              <w:widowControl/>
              <w:suppressLineNumbers w:val="0"/>
              <w:jc w:val="left"/>
              <w:rPr>
                <w:rFonts w:hint="eastAsia" w:ascii="仿宋_GB2312" w:hAnsi="仿宋_GB2312" w:eastAsia="仿宋_GB2312" w:cs="仿宋_GB2312"/>
                <w:sz w:val="24"/>
                <w:szCs w:val="24"/>
              </w:rPr>
            </w:pPr>
            <w:r>
              <w:rPr>
                <w:rFonts w:hint="eastAsia" w:ascii="仿宋_GB2312" w:hAnsi="仿宋_GB2312" w:eastAsia="仿宋_GB2312" w:cs="仿宋_GB2312"/>
                <w:kern w:val="0"/>
                <w:sz w:val="24"/>
                <w:szCs w:val="24"/>
                <w:lang w:val="en-US" w:eastAsia="zh-CN" w:bidi="ar"/>
              </w:rPr>
              <w:t>信息部教学常规耗材采购</w:t>
            </w:r>
          </w:p>
        </w:tc>
        <w:tc>
          <w:tcPr>
            <w:tcW w:w="715" w:type="pct"/>
            <w:shd w:val="clear" w:color="auto" w:fill="auto"/>
            <w:tcMar>
              <w:top w:w="120" w:type="dxa"/>
              <w:left w:w="120" w:type="dxa"/>
              <w:bottom w:w="120" w:type="dxa"/>
              <w:right w:w="120" w:type="dxa"/>
            </w:tcMar>
            <w:vAlign w:val="center"/>
          </w:tcPr>
          <w:p w14:paraId="6256B88A">
            <w:pPr>
              <w:keepNext w:val="0"/>
              <w:keepLines w:val="0"/>
              <w:widowControl/>
              <w:suppressLineNumbers w:val="0"/>
              <w:jc w:val="left"/>
              <w:rPr>
                <w:rFonts w:hint="eastAsia" w:ascii="仿宋_GB2312" w:hAnsi="仿宋_GB2312" w:eastAsia="仿宋_GB2312" w:cs="仿宋_GB2312"/>
                <w:sz w:val="24"/>
                <w:szCs w:val="24"/>
              </w:rPr>
            </w:pPr>
            <w:r>
              <w:rPr>
                <w:rFonts w:hint="eastAsia" w:ascii="仿宋_GB2312" w:hAnsi="仿宋_GB2312" w:eastAsia="仿宋_GB2312" w:cs="仿宋_GB2312"/>
                <w:kern w:val="0"/>
                <w:sz w:val="24"/>
                <w:szCs w:val="24"/>
                <w:lang w:val="en-US" w:eastAsia="zh-CN" w:bidi="ar"/>
              </w:rPr>
              <w:t>详见采购清单</w:t>
            </w:r>
          </w:p>
        </w:tc>
        <w:tc>
          <w:tcPr>
            <w:tcW w:w="1026" w:type="pct"/>
            <w:shd w:val="clear" w:color="auto" w:fill="auto"/>
            <w:tcMar>
              <w:top w:w="120" w:type="dxa"/>
              <w:left w:w="120" w:type="dxa"/>
              <w:bottom w:w="120" w:type="dxa"/>
              <w:right w:w="120" w:type="dxa"/>
            </w:tcMar>
            <w:vAlign w:val="center"/>
          </w:tcPr>
          <w:p w14:paraId="61F65F1E">
            <w:pPr>
              <w:jc w:val="left"/>
              <w:rPr>
                <w:rFonts w:hint="eastAsia" w:ascii="仿宋_GB2312" w:hAnsi="仿宋_GB2312" w:eastAsia="仿宋_GB2312" w:cs="仿宋_GB2312"/>
                <w:sz w:val="24"/>
                <w:szCs w:val="24"/>
              </w:rPr>
            </w:pPr>
          </w:p>
        </w:tc>
        <w:tc>
          <w:tcPr>
            <w:tcW w:w="1026" w:type="pct"/>
            <w:shd w:val="clear" w:color="auto" w:fill="auto"/>
            <w:tcMar>
              <w:top w:w="120" w:type="dxa"/>
              <w:left w:w="120" w:type="dxa"/>
              <w:bottom w:w="120" w:type="dxa"/>
              <w:right w:w="120" w:type="dxa"/>
            </w:tcMar>
            <w:vAlign w:val="center"/>
          </w:tcPr>
          <w:p w14:paraId="1A27DAD8">
            <w:pPr>
              <w:jc w:val="left"/>
              <w:rPr>
                <w:rFonts w:hint="eastAsia" w:ascii="仿宋_GB2312" w:hAnsi="仿宋_GB2312" w:eastAsia="仿宋_GB2312" w:cs="仿宋_GB2312"/>
                <w:sz w:val="24"/>
                <w:szCs w:val="24"/>
              </w:rPr>
            </w:pPr>
          </w:p>
        </w:tc>
      </w:tr>
      <w:tr w14:paraId="0E838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389" w:type="pct"/>
            <w:shd w:val="clear" w:color="auto" w:fill="auto"/>
            <w:tcMar>
              <w:top w:w="120" w:type="dxa"/>
              <w:left w:w="120" w:type="dxa"/>
              <w:bottom w:w="120" w:type="dxa"/>
              <w:right w:w="120" w:type="dxa"/>
            </w:tcMar>
            <w:vAlign w:val="center"/>
          </w:tcPr>
          <w:p w14:paraId="58F20A3C">
            <w:pPr>
              <w:keepNext w:val="0"/>
              <w:keepLines w:val="0"/>
              <w:widowControl/>
              <w:suppressLineNumbers w:val="0"/>
              <w:jc w:val="left"/>
              <w:rPr>
                <w:rFonts w:hint="eastAsia" w:ascii="仿宋_GB2312" w:hAnsi="仿宋_GB2312" w:eastAsia="仿宋_GB2312" w:cs="仿宋_GB2312"/>
                <w:sz w:val="24"/>
                <w:szCs w:val="24"/>
              </w:rPr>
            </w:pPr>
            <w:r>
              <w:rPr>
                <w:rFonts w:hint="eastAsia" w:ascii="仿宋_GB2312" w:hAnsi="仿宋_GB2312" w:eastAsia="仿宋_GB2312" w:cs="仿宋_GB2312"/>
                <w:kern w:val="0"/>
                <w:sz w:val="24"/>
                <w:szCs w:val="24"/>
                <w:lang w:val="en-US" w:eastAsia="zh-CN" w:bidi="ar"/>
              </w:rPr>
              <w:t>4</w:t>
            </w:r>
          </w:p>
        </w:tc>
        <w:tc>
          <w:tcPr>
            <w:tcW w:w="553" w:type="pct"/>
            <w:shd w:val="clear" w:color="auto" w:fill="auto"/>
            <w:tcMar>
              <w:top w:w="120" w:type="dxa"/>
              <w:left w:w="120" w:type="dxa"/>
              <w:bottom w:w="120" w:type="dxa"/>
              <w:right w:w="120" w:type="dxa"/>
            </w:tcMar>
            <w:vAlign w:val="center"/>
          </w:tcPr>
          <w:p w14:paraId="5F5C1A5E">
            <w:pPr>
              <w:keepNext w:val="0"/>
              <w:keepLines w:val="0"/>
              <w:widowControl/>
              <w:suppressLineNumbers w:val="0"/>
              <w:jc w:val="left"/>
              <w:rPr>
                <w:rFonts w:hint="eastAsia" w:ascii="仿宋_GB2312" w:hAnsi="仿宋_GB2312" w:eastAsia="仿宋_GB2312" w:cs="仿宋_GB2312"/>
                <w:sz w:val="24"/>
                <w:szCs w:val="24"/>
              </w:rPr>
            </w:pPr>
            <w:r>
              <w:rPr>
                <w:rFonts w:hint="eastAsia" w:ascii="仿宋_GB2312" w:hAnsi="仿宋_GB2312" w:eastAsia="仿宋_GB2312" w:cs="仿宋_GB2312"/>
                <w:kern w:val="0"/>
                <w:sz w:val="24"/>
                <w:szCs w:val="24"/>
                <w:lang w:val="en-US" w:eastAsia="zh-CN" w:bidi="ar"/>
              </w:rPr>
              <w:t>标段4</w:t>
            </w:r>
          </w:p>
        </w:tc>
        <w:tc>
          <w:tcPr>
            <w:tcW w:w="1287" w:type="pct"/>
            <w:shd w:val="clear" w:color="auto" w:fill="auto"/>
            <w:tcMar>
              <w:top w:w="120" w:type="dxa"/>
              <w:left w:w="120" w:type="dxa"/>
              <w:bottom w:w="120" w:type="dxa"/>
              <w:right w:w="120" w:type="dxa"/>
            </w:tcMar>
            <w:vAlign w:val="center"/>
          </w:tcPr>
          <w:p w14:paraId="0DB130EA">
            <w:pPr>
              <w:keepNext w:val="0"/>
              <w:keepLines w:val="0"/>
              <w:widowControl/>
              <w:suppressLineNumbers w:val="0"/>
              <w:jc w:val="left"/>
              <w:rPr>
                <w:rFonts w:hint="eastAsia" w:ascii="仿宋_GB2312" w:hAnsi="仿宋_GB2312" w:eastAsia="仿宋_GB2312" w:cs="仿宋_GB2312"/>
                <w:sz w:val="24"/>
                <w:szCs w:val="24"/>
              </w:rPr>
            </w:pPr>
            <w:r>
              <w:rPr>
                <w:rFonts w:hint="eastAsia" w:ascii="仿宋_GB2312" w:hAnsi="仿宋_GB2312" w:eastAsia="仿宋_GB2312" w:cs="仿宋_GB2312"/>
                <w:kern w:val="0"/>
                <w:sz w:val="24"/>
                <w:szCs w:val="24"/>
                <w:lang w:val="en-US" w:eastAsia="zh-CN" w:bidi="ar"/>
              </w:rPr>
              <w:t>综合高中部教学常规耗材采购</w:t>
            </w:r>
          </w:p>
        </w:tc>
        <w:tc>
          <w:tcPr>
            <w:tcW w:w="715" w:type="pct"/>
            <w:shd w:val="clear" w:color="auto" w:fill="auto"/>
            <w:tcMar>
              <w:top w:w="120" w:type="dxa"/>
              <w:left w:w="120" w:type="dxa"/>
              <w:bottom w:w="120" w:type="dxa"/>
              <w:right w:w="120" w:type="dxa"/>
            </w:tcMar>
            <w:vAlign w:val="center"/>
          </w:tcPr>
          <w:p w14:paraId="1D7430D7">
            <w:pPr>
              <w:keepNext w:val="0"/>
              <w:keepLines w:val="0"/>
              <w:widowControl/>
              <w:suppressLineNumbers w:val="0"/>
              <w:jc w:val="left"/>
              <w:rPr>
                <w:rFonts w:hint="eastAsia" w:ascii="仿宋_GB2312" w:hAnsi="仿宋_GB2312" w:eastAsia="仿宋_GB2312" w:cs="仿宋_GB2312"/>
                <w:sz w:val="24"/>
                <w:szCs w:val="24"/>
              </w:rPr>
            </w:pPr>
            <w:r>
              <w:rPr>
                <w:rFonts w:hint="eastAsia" w:ascii="仿宋_GB2312" w:hAnsi="仿宋_GB2312" w:eastAsia="仿宋_GB2312" w:cs="仿宋_GB2312"/>
                <w:kern w:val="0"/>
                <w:sz w:val="24"/>
                <w:szCs w:val="24"/>
                <w:lang w:val="en-US" w:eastAsia="zh-CN" w:bidi="ar"/>
              </w:rPr>
              <w:t>详见采购清单</w:t>
            </w:r>
          </w:p>
        </w:tc>
        <w:tc>
          <w:tcPr>
            <w:tcW w:w="1026" w:type="pct"/>
            <w:shd w:val="clear" w:color="auto" w:fill="auto"/>
            <w:tcMar>
              <w:top w:w="120" w:type="dxa"/>
              <w:left w:w="120" w:type="dxa"/>
              <w:bottom w:w="120" w:type="dxa"/>
              <w:right w:w="120" w:type="dxa"/>
            </w:tcMar>
            <w:vAlign w:val="center"/>
          </w:tcPr>
          <w:p w14:paraId="663279CA">
            <w:pPr>
              <w:jc w:val="left"/>
              <w:rPr>
                <w:rFonts w:hint="eastAsia" w:ascii="仿宋_GB2312" w:hAnsi="仿宋_GB2312" w:eastAsia="仿宋_GB2312" w:cs="仿宋_GB2312"/>
                <w:sz w:val="24"/>
                <w:szCs w:val="24"/>
              </w:rPr>
            </w:pPr>
          </w:p>
        </w:tc>
        <w:tc>
          <w:tcPr>
            <w:tcW w:w="1026" w:type="pct"/>
            <w:shd w:val="clear" w:color="auto" w:fill="auto"/>
            <w:tcMar>
              <w:top w:w="120" w:type="dxa"/>
              <w:left w:w="120" w:type="dxa"/>
              <w:bottom w:w="120" w:type="dxa"/>
              <w:right w:w="120" w:type="dxa"/>
            </w:tcMar>
            <w:vAlign w:val="center"/>
          </w:tcPr>
          <w:p w14:paraId="70DA4052">
            <w:pPr>
              <w:jc w:val="left"/>
              <w:rPr>
                <w:rFonts w:hint="eastAsia" w:ascii="仿宋_GB2312" w:hAnsi="仿宋_GB2312" w:eastAsia="仿宋_GB2312" w:cs="仿宋_GB2312"/>
                <w:sz w:val="24"/>
                <w:szCs w:val="24"/>
              </w:rPr>
            </w:pPr>
          </w:p>
        </w:tc>
      </w:tr>
    </w:tbl>
    <w:p w14:paraId="21156517">
      <w:pPr>
        <w:keepNext w:val="0"/>
        <w:keepLines w:val="0"/>
        <w:pageBreakBefore w:val="0"/>
        <w:widowControl w:val="0"/>
        <w:kinsoku/>
        <w:wordWrap/>
        <w:overflowPunct/>
        <w:topLinePunct w:val="0"/>
        <w:autoSpaceDE/>
        <w:autoSpaceDN/>
        <w:bidi w:val="0"/>
        <w:adjustRightInd/>
        <w:snapToGrid/>
        <w:spacing w:beforeAutospacing="0" w:afterAutospacing="0" w:line="560" w:lineRule="exact"/>
        <w:textAlignment w:val="auto"/>
        <w:rPr>
          <w:rStyle w:val="13"/>
          <w:rFonts w:hint="eastAsia" w:ascii="仿宋_GB2312" w:hAnsi="仿宋_GB2312" w:eastAsia="仿宋_GB2312" w:cs="仿宋_GB2312"/>
          <w:sz w:val="32"/>
          <w:szCs w:val="32"/>
          <w:lang w:eastAsia="zh-CN"/>
        </w:rPr>
      </w:pPr>
      <w:r>
        <w:rPr>
          <w:rFonts w:hint="eastAsia" w:ascii="仿宋_GB2312" w:hAnsi="仿宋_GB2312" w:eastAsia="仿宋_GB2312" w:cs="仿宋_GB2312"/>
          <w:spacing w:val="-20"/>
          <w:w w:val="90"/>
          <w:sz w:val="32"/>
          <w:szCs w:val="32"/>
        </w:rPr>
        <w:t>第一轮报价总价（大写）：小写</w:t>
      </w:r>
      <w:r>
        <w:rPr>
          <w:rFonts w:hint="eastAsia" w:ascii="仿宋_GB2312" w:hAnsi="仿宋_GB2312" w:eastAsia="仿宋_GB2312" w:cs="仿宋_GB2312"/>
          <w:sz w:val="32"/>
          <w:szCs w:val="32"/>
        </w:rPr>
        <w:t>：￥</w:t>
      </w:r>
      <w:r>
        <w:rPr>
          <w:rStyle w:val="13"/>
          <w:rFonts w:hint="eastAsia" w:ascii="仿宋_GB2312" w:hAnsi="仿宋_GB2312" w:eastAsia="仿宋_GB2312" w:cs="仿宋_GB2312"/>
          <w:sz w:val="32"/>
          <w:szCs w:val="32"/>
        </w:rPr>
        <w:t>元</w:t>
      </w:r>
      <w:r>
        <w:rPr>
          <w:rStyle w:val="13"/>
          <w:rFonts w:hint="eastAsia" w:ascii="仿宋_GB2312" w:hAnsi="仿宋_GB2312" w:eastAsia="仿宋_GB2312" w:cs="仿宋_GB2312"/>
          <w:sz w:val="32"/>
          <w:szCs w:val="32"/>
          <w:lang w:eastAsia="zh-CN"/>
        </w:rPr>
        <w:t>；</w:t>
      </w:r>
    </w:p>
    <w:p w14:paraId="43748207">
      <w:pPr>
        <w:keepNext w:val="0"/>
        <w:keepLines w:val="0"/>
        <w:pageBreakBefore w:val="0"/>
        <w:kinsoku/>
        <w:wordWrap/>
        <w:overflowPunct/>
        <w:topLinePunct w:val="0"/>
        <w:autoSpaceDE/>
        <w:autoSpaceDN/>
        <w:bidi w:val="0"/>
        <w:adjustRightInd/>
        <w:snapToGrid/>
        <w:spacing w:beforeAutospacing="0" w:afterAutospacing="0" w:line="560" w:lineRule="exac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pacing w:val="-20"/>
          <w:w w:val="90"/>
          <w:sz w:val="32"/>
          <w:szCs w:val="32"/>
        </w:rPr>
        <w:t>第二轮报价总价（大写）：小写：</w:t>
      </w:r>
      <w:r>
        <w:rPr>
          <w:rFonts w:hint="eastAsia" w:ascii="仿宋_GB2312" w:hAnsi="仿宋_GB2312" w:eastAsia="仿宋_GB2312" w:cs="仿宋_GB2312"/>
          <w:sz w:val="32"/>
          <w:szCs w:val="32"/>
        </w:rPr>
        <w:t>￥元</w:t>
      </w:r>
      <w:r>
        <w:rPr>
          <w:rFonts w:hint="eastAsia" w:ascii="仿宋_GB2312" w:hAnsi="仿宋_GB2312" w:eastAsia="仿宋_GB2312" w:cs="仿宋_GB2312"/>
          <w:sz w:val="32"/>
          <w:szCs w:val="32"/>
          <w:lang w:eastAsia="zh-CN"/>
        </w:rPr>
        <w:t>。</w:t>
      </w:r>
    </w:p>
    <w:p w14:paraId="1BD4FFE2">
      <w:pPr>
        <w:pStyle w:val="10"/>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备注：</w:t>
      </w:r>
    </w:p>
    <w:p w14:paraId="35082E37">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360" w:leftChars="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1.</w:t>
      </w:r>
      <w:r>
        <w:rPr>
          <w:rFonts w:hint="eastAsia" w:ascii="仿宋_GB2312" w:hAnsi="仿宋_GB2312" w:eastAsia="仿宋_GB2312" w:cs="仿宋_GB2312"/>
          <w:sz w:val="24"/>
          <w:szCs w:val="24"/>
        </w:rPr>
        <w:t>本表具备法律效力，成交后严格执行；</w:t>
      </w:r>
    </w:p>
    <w:p w14:paraId="4FFDE806">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360" w:leftChars="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2.</w:t>
      </w:r>
      <w:r>
        <w:rPr>
          <w:rFonts w:hint="eastAsia" w:ascii="仿宋_GB2312" w:hAnsi="仿宋_GB2312" w:eastAsia="仿宋_GB2312" w:cs="仿宋_GB2312"/>
          <w:sz w:val="24"/>
          <w:szCs w:val="24"/>
        </w:rPr>
        <w:t>使用蓝黑不退色墨水填写，不得涂改；确需涂改，必须法定代表人/授权代表签字确认，否则报价无效；</w:t>
      </w:r>
    </w:p>
    <w:p w14:paraId="05DCC275">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360" w:leftChars="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3.</w:t>
      </w:r>
      <w:r>
        <w:rPr>
          <w:rFonts w:hint="eastAsia" w:ascii="仿宋_GB2312" w:hAnsi="仿宋_GB2312" w:eastAsia="仿宋_GB2312" w:cs="仿宋_GB2312"/>
          <w:sz w:val="24"/>
          <w:szCs w:val="24"/>
        </w:rPr>
        <w:t>报价币种为人民币；大小写不一</w:t>
      </w:r>
      <w:r>
        <w:rPr>
          <w:rFonts w:hint="eastAsia" w:ascii="仿宋_GB2312" w:hAnsi="仿宋_GB2312" w:eastAsia="仿宋_GB2312" w:cs="仿宋_GB2312"/>
          <w:b w:val="0"/>
          <w:bCs w:val="0"/>
          <w:sz w:val="24"/>
          <w:szCs w:val="24"/>
        </w:rPr>
        <w:t>致，</w:t>
      </w:r>
      <w:r>
        <w:rPr>
          <w:rStyle w:val="13"/>
          <w:rFonts w:hint="eastAsia" w:ascii="仿宋_GB2312" w:hAnsi="仿宋_GB2312" w:eastAsia="仿宋_GB2312" w:cs="仿宋_GB2312"/>
          <w:b w:val="0"/>
          <w:bCs w:val="0"/>
          <w:sz w:val="24"/>
          <w:szCs w:val="24"/>
        </w:rPr>
        <w:t>以大写金额为准</w:t>
      </w:r>
      <w:r>
        <w:rPr>
          <w:rFonts w:hint="eastAsia" w:ascii="仿宋_GB2312" w:hAnsi="仿宋_GB2312" w:eastAsia="仿宋_GB2312" w:cs="仿宋_GB2312"/>
          <w:b w:val="0"/>
          <w:bCs w:val="0"/>
          <w:sz w:val="24"/>
          <w:szCs w:val="24"/>
        </w:rPr>
        <w:t>；</w:t>
      </w:r>
    </w:p>
    <w:p w14:paraId="642C103E">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360" w:leftChars="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4.</w:t>
      </w:r>
      <w:r>
        <w:rPr>
          <w:rFonts w:hint="eastAsia" w:ascii="仿宋_GB2312" w:hAnsi="仿宋_GB2312" w:eastAsia="仿宋_GB2312" w:cs="仿宋_GB2312"/>
          <w:sz w:val="24"/>
          <w:szCs w:val="24"/>
        </w:rPr>
        <w:t>首次响应文件仅填写第一轮报价，第一轮报价不得超过标段最高限价；第二轮报价谈判现场填写；</w:t>
      </w:r>
    </w:p>
    <w:p w14:paraId="635878C2">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360" w:left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24"/>
          <w:szCs w:val="24"/>
          <w:lang w:val="en-US" w:eastAsia="zh-CN"/>
        </w:rPr>
        <w:t>5.</w:t>
      </w:r>
      <w:r>
        <w:rPr>
          <w:rFonts w:hint="eastAsia" w:ascii="仿宋_GB2312" w:hAnsi="仿宋_GB2312" w:eastAsia="仿宋_GB2312" w:cs="仿宋_GB2312"/>
          <w:b/>
          <w:bCs/>
          <w:sz w:val="24"/>
          <w:szCs w:val="24"/>
        </w:rPr>
        <w:t>本报价一览表一式两份，其中一份须单独密封装入信封，随同响应文件一并递交，另一份装订在响应文件内。</w:t>
      </w:r>
    </w:p>
    <w:p w14:paraId="7E2B6D52">
      <w:pPr>
        <w:pStyle w:val="10"/>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jc w:val="center"/>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w:t>
      </w:r>
    </w:p>
    <w:p w14:paraId="273A4A56">
      <w:pPr>
        <w:pStyle w:val="10"/>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供应商全称（公章）：</w:t>
      </w:r>
    </w:p>
    <w:p w14:paraId="7D23A38F">
      <w:pPr>
        <w:pStyle w:val="10"/>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授权代表签字：</w:t>
      </w:r>
    </w:p>
    <w:p w14:paraId="75CAB637">
      <w:pPr>
        <w:pStyle w:val="10"/>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日期：</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日</w:t>
      </w:r>
    </w:p>
    <w:p w14:paraId="41DE97BA">
      <w:pPr>
        <w:rPr>
          <w:rFonts w:hint="eastAsia" w:ascii="宋体" w:hAnsi="宋体" w:cs="宋体" w:eastAsiaTheme="minorEastAsia"/>
          <w:b/>
          <w:bCs/>
          <w:kern w:val="2"/>
          <w:sz w:val="32"/>
          <w:szCs w:val="32"/>
          <w:lang w:val="en-US" w:eastAsia="zh-CN" w:bidi="ar-SA"/>
        </w:rPr>
      </w:pPr>
      <w:r>
        <w:br w:type="page"/>
      </w:r>
      <w:r>
        <w:rPr>
          <w:rFonts w:hint="eastAsia" w:ascii="宋体" w:hAnsi="宋体" w:cs="宋体" w:eastAsiaTheme="minorEastAsia"/>
          <w:b/>
          <w:bCs/>
          <w:kern w:val="2"/>
          <w:sz w:val="32"/>
          <w:szCs w:val="32"/>
          <w:lang w:val="en-US" w:eastAsia="zh-CN" w:bidi="ar-SA"/>
        </w:rPr>
        <w:t>格式2</w:t>
      </w:r>
      <w:r>
        <w:rPr>
          <w:rFonts w:hint="eastAsia" w:cs="宋体" w:eastAsiaTheme="minorEastAsia"/>
          <w:b/>
          <w:bCs/>
          <w:kern w:val="2"/>
          <w:sz w:val="32"/>
          <w:szCs w:val="32"/>
          <w:lang w:val="en-US" w:eastAsia="zh-CN" w:bidi="ar-SA"/>
        </w:rPr>
        <w:t>-</w:t>
      </w:r>
      <w:r>
        <w:rPr>
          <w:rFonts w:hint="eastAsia" w:ascii="宋体" w:hAnsi="宋体" w:cs="宋体" w:eastAsiaTheme="minorEastAsia"/>
          <w:b/>
          <w:bCs/>
          <w:kern w:val="2"/>
          <w:sz w:val="32"/>
          <w:szCs w:val="32"/>
          <w:lang w:val="en-US" w:eastAsia="zh-CN" w:bidi="ar-SA"/>
        </w:rPr>
        <w:t>2</w:t>
      </w:r>
    </w:p>
    <w:p w14:paraId="1F290B36">
      <w:pPr>
        <w:pStyle w:val="5"/>
        <w:keepNext w:val="0"/>
        <w:keepLines w:val="0"/>
        <w:widowControl/>
        <w:suppressLineNumbers w:val="0"/>
        <w:jc w:val="center"/>
        <w:rPr>
          <w:rFonts w:hint="eastAsia" w:ascii="仿宋_GB2312" w:hAnsi="仿宋_GB2312" w:eastAsia="仿宋_GB2312" w:cs="仿宋_GB2312"/>
          <w:b/>
          <w:bCs/>
          <w:kern w:val="0"/>
          <w:sz w:val="44"/>
          <w:szCs w:val="44"/>
          <w:lang w:val="en-US" w:eastAsia="zh-CN" w:bidi="ar-SA"/>
        </w:rPr>
      </w:pPr>
      <w:r>
        <w:rPr>
          <w:rFonts w:hint="eastAsia" w:ascii="仿宋_GB2312" w:hAnsi="仿宋_GB2312" w:eastAsia="仿宋_GB2312" w:cs="仿宋_GB2312"/>
          <w:b/>
          <w:bCs/>
          <w:kern w:val="0"/>
          <w:sz w:val="44"/>
          <w:szCs w:val="44"/>
          <w:lang w:val="en-US" w:eastAsia="zh-CN" w:bidi="ar-SA"/>
        </w:rPr>
        <w:t>报价明细表（分标段填写）</w:t>
      </w:r>
    </w:p>
    <w:tbl>
      <w:tblPr>
        <w:tblStyle w:val="11"/>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5" w:type="dxa"/>
          <w:left w:w="15" w:type="dxa"/>
          <w:bottom w:w="15" w:type="dxa"/>
          <w:right w:w="15" w:type="dxa"/>
        </w:tblCellMar>
      </w:tblPr>
      <w:tblGrid>
        <w:gridCol w:w="669"/>
        <w:gridCol w:w="1135"/>
        <w:gridCol w:w="1269"/>
        <w:gridCol w:w="712"/>
        <w:gridCol w:w="1078"/>
        <w:gridCol w:w="559"/>
        <w:gridCol w:w="868"/>
        <w:gridCol w:w="559"/>
        <w:gridCol w:w="559"/>
        <w:gridCol w:w="569"/>
        <w:gridCol w:w="562"/>
      </w:tblGrid>
      <w:tr w14:paraId="026ED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Header/>
        </w:trPr>
        <w:tc>
          <w:tcPr>
            <w:tcW w:w="392" w:type="pct"/>
            <w:shd w:val="clear" w:color="auto" w:fill="auto"/>
            <w:tcMar>
              <w:top w:w="120" w:type="dxa"/>
              <w:left w:w="120" w:type="dxa"/>
              <w:bottom w:w="120" w:type="dxa"/>
              <w:right w:w="120" w:type="dxa"/>
            </w:tcMar>
            <w:vAlign w:val="center"/>
          </w:tcPr>
          <w:p w14:paraId="4FFAC827">
            <w:pPr>
              <w:keepNext w:val="0"/>
              <w:keepLines w:val="0"/>
              <w:widowControl/>
              <w:suppressLineNumbers w:val="0"/>
              <w:jc w:val="left"/>
              <w:rPr>
                <w:b/>
                <w:bCs/>
              </w:rPr>
            </w:pPr>
            <w:r>
              <w:rPr>
                <w:rFonts w:ascii="宋体" w:hAnsi="宋体" w:eastAsia="宋体" w:cs="宋体"/>
                <w:b/>
                <w:bCs/>
                <w:kern w:val="0"/>
                <w:sz w:val="24"/>
                <w:szCs w:val="24"/>
                <w:lang w:val="en-US" w:eastAsia="zh-CN" w:bidi="ar"/>
              </w:rPr>
              <w:t>序号</w:t>
            </w:r>
          </w:p>
        </w:tc>
        <w:tc>
          <w:tcPr>
            <w:tcW w:w="665" w:type="pct"/>
            <w:shd w:val="clear" w:color="auto" w:fill="auto"/>
            <w:tcMar>
              <w:top w:w="120" w:type="dxa"/>
              <w:left w:w="120" w:type="dxa"/>
              <w:bottom w:w="120" w:type="dxa"/>
              <w:right w:w="120" w:type="dxa"/>
            </w:tcMar>
            <w:vAlign w:val="center"/>
          </w:tcPr>
          <w:p w14:paraId="4D3A369B">
            <w:pPr>
              <w:keepNext w:val="0"/>
              <w:keepLines w:val="0"/>
              <w:widowControl/>
              <w:suppressLineNumbers w:val="0"/>
              <w:jc w:val="left"/>
              <w:rPr>
                <w:rFonts w:ascii="宋体" w:hAnsi="宋体" w:eastAsia="宋体" w:cs="宋体"/>
                <w:b/>
                <w:bCs/>
                <w:kern w:val="0"/>
                <w:sz w:val="24"/>
                <w:szCs w:val="24"/>
                <w:lang w:val="en-US" w:eastAsia="zh-CN" w:bidi="ar"/>
              </w:rPr>
            </w:pPr>
            <w:r>
              <w:rPr>
                <w:rFonts w:ascii="宋体" w:hAnsi="宋体" w:eastAsia="宋体" w:cs="宋体"/>
                <w:b/>
                <w:bCs/>
                <w:kern w:val="0"/>
                <w:sz w:val="24"/>
                <w:szCs w:val="24"/>
                <w:lang w:val="en-US" w:eastAsia="zh-CN" w:bidi="ar"/>
              </w:rPr>
              <w:t>标段名称</w:t>
            </w:r>
          </w:p>
        </w:tc>
        <w:tc>
          <w:tcPr>
            <w:tcW w:w="743" w:type="pct"/>
            <w:shd w:val="clear" w:color="auto" w:fill="auto"/>
            <w:tcMar>
              <w:top w:w="120" w:type="dxa"/>
              <w:left w:w="120" w:type="dxa"/>
              <w:bottom w:w="120" w:type="dxa"/>
              <w:right w:w="120" w:type="dxa"/>
            </w:tcMar>
            <w:vAlign w:val="center"/>
          </w:tcPr>
          <w:p w14:paraId="0F33CCD4">
            <w:pPr>
              <w:keepNext w:val="0"/>
              <w:keepLines w:val="0"/>
              <w:widowControl/>
              <w:suppressLineNumbers w:val="0"/>
              <w:jc w:val="left"/>
              <w:rPr>
                <w:b/>
                <w:bCs/>
              </w:rPr>
            </w:pPr>
            <w:r>
              <w:rPr>
                <w:rFonts w:ascii="宋体" w:hAnsi="宋体" w:eastAsia="宋体" w:cs="宋体"/>
                <w:b/>
                <w:bCs/>
                <w:kern w:val="0"/>
                <w:sz w:val="24"/>
                <w:szCs w:val="24"/>
                <w:lang w:val="en-US" w:eastAsia="zh-CN" w:bidi="ar"/>
              </w:rPr>
              <w:t>设备(耗材）名称</w:t>
            </w:r>
          </w:p>
        </w:tc>
        <w:tc>
          <w:tcPr>
            <w:tcW w:w="417" w:type="pct"/>
            <w:shd w:val="clear" w:color="auto" w:fill="auto"/>
            <w:tcMar>
              <w:top w:w="120" w:type="dxa"/>
              <w:left w:w="120" w:type="dxa"/>
              <w:bottom w:w="120" w:type="dxa"/>
              <w:right w:w="120" w:type="dxa"/>
            </w:tcMar>
            <w:vAlign w:val="center"/>
          </w:tcPr>
          <w:p w14:paraId="57E7752C">
            <w:pPr>
              <w:keepNext w:val="0"/>
              <w:keepLines w:val="0"/>
              <w:widowControl/>
              <w:suppressLineNumbers w:val="0"/>
              <w:jc w:val="left"/>
              <w:rPr>
                <w:b/>
                <w:bCs/>
              </w:rPr>
            </w:pPr>
            <w:r>
              <w:rPr>
                <w:rFonts w:ascii="宋体" w:hAnsi="宋体" w:eastAsia="宋体" w:cs="宋体"/>
                <w:b/>
                <w:bCs/>
                <w:kern w:val="0"/>
                <w:sz w:val="24"/>
                <w:szCs w:val="24"/>
                <w:lang w:val="en-US" w:eastAsia="zh-CN" w:bidi="ar"/>
              </w:rPr>
              <w:t>制造商</w:t>
            </w:r>
          </w:p>
        </w:tc>
        <w:tc>
          <w:tcPr>
            <w:tcW w:w="631" w:type="pct"/>
            <w:shd w:val="clear" w:color="auto" w:fill="auto"/>
            <w:tcMar>
              <w:top w:w="120" w:type="dxa"/>
              <w:left w:w="120" w:type="dxa"/>
              <w:bottom w:w="120" w:type="dxa"/>
              <w:right w:w="120" w:type="dxa"/>
            </w:tcMar>
            <w:vAlign w:val="center"/>
          </w:tcPr>
          <w:p w14:paraId="3AE74FED">
            <w:pPr>
              <w:keepNext w:val="0"/>
              <w:keepLines w:val="0"/>
              <w:widowControl/>
              <w:suppressLineNumbers w:val="0"/>
              <w:jc w:val="left"/>
              <w:rPr>
                <w:b/>
                <w:bCs/>
              </w:rPr>
            </w:pPr>
            <w:r>
              <w:rPr>
                <w:rFonts w:ascii="宋体" w:hAnsi="宋体" w:eastAsia="宋体" w:cs="宋体"/>
                <w:b/>
                <w:bCs/>
                <w:kern w:val="0"/>
                <w:sz w:val="24"/>
                <w:szCs w:val="24"/>
                <w:lang w:val="en-US" w:eastAsia="zh-CN" w:bidi="ar"/>
              </w:rPr>
              <w:t>品牌、型号</w:t>
            </w:r>
          </w:p>
        </w:tc>
        <w:tc>
          <w:tcPr>
            <w:tcW w:w="327" w:type="pct"/>
            <w:shd w:val="clear" w:color="auto" w:fill="auto"/>
            <w:tcMar>
              <w:top w:w="120" w:type="dxa"/>
              <w:left w:w="120" w:type="dxa"/>
              <w:bottom w:w="120" w:type="dxa"/>
              <w:right w:w="120" w:type="dxa"/>
            </w:tcMar>
            <w:vAlign w:val="center"/>
          </w:tcPr>
          <w:p w14:paraId="7D4094BE">
            <w:pPr>
              <w:keepNext w:val="0"/>
              <w:keepLines w:val="0"/>
              <w:widowControl/>
              <w:suppressLineNumbers w:val="0"/>
              <w:jc w:val="left"/>
              <w:rPr>
                <w:b/>
                <w:bCs/>
              </w:rPr>
            </w:pPr>
            <w:r>
              <w:rPr>
                <w:rFonts w:ascii="宋体" w:hAnsi="宋体" w:eastAsia="宋体" w:cs="宋体"/>
                <w:b/>
                <w:bCs/>
                <w:kern w:val="0"/>
                <w:sz w:val="24"/>
                <w:szCs w:val="24"/>
                <w:lang w:val="en-US" w:eastAsia="zh-CN" w:bidi="ar"/>
              </w:rPr>
              <w:t>产地</w:t>
            </w:r>
          </w:p>
        </w:tc>
        <w:tc>
          <w:tcPr>
            <w:tcW w:w="508" w:type="pct"/>
            <w:shd w:val="clear" w:color="auto" w:fill="auto"/>
            <w:tcMar>
              <w:top w:w="120" w:type="dxa"/>
              <w:left w:w="120" w:type="dxa"/>
              <w:bottom w:w="120" w:type="dxa"/>
              <w:right w:w="120" w:type="dxa"/>
            </w:tcMar>
            <w:vAlign w:val="center"/>
          </w:tcPr>
          <w:p w14:paraId="2C48061C">
            <w:pPr>
              <w:keepNext w:val="0"/>
              <w:keepLines w:val="0"/>
              <w:widowControl/>
              <w:suppressLineNumbers w:val="0"/>
              <w:jc w:val="left"/>
              <w:rPr>
                <w:b/>
                <w:bCs/>
              </w:rPr>
            </w:pPr>
            <w:r>
              <w:rPr>
                <w:rFonts w:ascii="宋体" w:hAnsi="宋体" w:eastAsia="宋体" w:cs="宋体"/>
                <w:b/>
                <w:bCs/>
                <w:kern w:val="0"/>
                <w:sz w:val="24"/>
                <w:szCs w:val="24"/>
                <w:lang w:val="en-US" w:eastAsia="zh-CN" w:bidi="ar"/>
              </w:rPr>
              <w:t>技术指标</w:t>
            </w:r>
          </w:p>
        </w:tc>
        <w:tc>
          <w:tcPr>
            <w:tcW w:w="327" w:type="pct"/>
            <w:shd w:val="clear" w:color="auto" w:fill="auto"/>
            <w:tcMar>
              <w:top w:w="120" w:type="dxa"/>
              <w:left w:w="120" w:type="dxa"/>
              <w:bottom w:w="120" w:type="dxa"/>
              <w:right w:w="120" w:type="dxa"/>
            </w:tcMar>
            <w:vAlign w:val="center"/>
          </w:tcPr>
          <w:p w14:paraId="1224D6C5">
            <w:pPr>
              <w:keepNext w:val="0"/>
              <w:keepLines w:val="0"/>
              <w:widowControl/>
              <w:suppressLineNumbers w:val="0"/>
              <w:jc w:val="left"/>
              <w:rPr>
                <w:b/>
                <w:bCs/>
              </w:rPr>
            </w:pPr>
            <w:r>
              <w:rPr>
                <w:rFonts w:ascii="宋体" w:hAnsi="宋体" w:eastAsia="宋体" w:cs="宋体"/>
                <w:b/>
                <w:bCs/>
                <w:kern w:val="0"/>
                <w:sz w:val="24"/>
                <w:szCs w:val="24"/>
                <w:lang w:val="en-US" w:eastAsia="zh-CN" w:bidi="ar"/>
              </w:rPr>
              <w:t>数量</w:t>
            </w:r>
          </w:p>
        </w:tc>
        <w:tc>
          <w:tcPr>
            <w:tcW w:w="327" w:type="pct"/>
            <w:shd w:val="clear" w:color="auto" w:fill="auto"/>
            <w:tcMar>
              <w:top w:w="120" w:type="dxa"/>
              <w:left w:w="120" w:type="dxa"/>
              <w:bottom w:w="120" w:type="dxa"/>
              <w:right w:w="120" w:type="dxa"/>
            </w:tcMar>
            <w:vAlign w:val="center"/>
          </w:tcPr>
          <w:p w14:paraId="4BA1A535">
            <w:pPr>
              <w:keepNext w:val="0"/>
              <w:keepLines w:val="0"/>
              <w:widowControl/>
              <w:suppressLineNumbers w:val="0"/>
              <w:jc w:val="left"/>
              <w:rPr>
                <w:b/>
                <w:bCs/>
              </w:rPr>
            </w:pPr>
            <w:r>
              <w:rPr>
                <w:rFonts w:ascii="宋体" w:hAnsi="宋体" w:eastAsia="宋体" w:cs="宋体"/>
                <w:b/>
                <w:bCs/>
                <w:kern w:val="0"/>
                <w:sz w:val="24"/>
                <w:szCs w:val="24"/>
                <w:lang w:val="en-US" w:eastAsia="zh-CN" w:bidi="ar"/>
              </w:rPr>
              <w:t>单位</w:t>
            </w:r>
          </w:p>
        </w:tc>
        <w:tc>
          <w:tcPr>
            <w:tcW w:w="329" w:type="pct"/>
            <w:shd w:val="clear" w:color="auto" w:fill="auto"/>
            <w:tcMar>
              <w:top w:w="120" w:type="dxa"/>
              <w:left w:w="120" w:type="dxa"/>
              <w:bottom w:w="120" w:type="dxa"/>
              <w:right w:w="120" w:type="dxa"/>
            </w:tcMar>
            <w:vAlign w:val="center"/>
          </w:tcPr>
          <w:p w14:paraId="519FB080">
            <w:pPr>
              <w:keepNext w:val="0"/>
              <w:keepLines w:val="0"/>
              <w:widowControl/>
              <w:suppressLineNumbers w:val="0"/>
              <w:jc w:val="left"/>
              <w:rPr>
                <w:rFonts w:hint="default" w:ascii="宋体" w:hAnsi="宋体" w:eastAsia="宋体" w:cs="宋体"/>
                <w:b/>
                <w:bCs/>
                <w:kern w:val="0"/>
                <w:sz w:val="24"/>
                <w:szCs w:val="24"/>
                <w:lang w:val="en-US" w:eastAsia="zh-CN" w:bidi="ar"/>
              </w:rPr>
            </w:pPr>
            <w:r>
              <w:rPr>
                <w:rFonts w:hint="eastAsia" w:ascii="宋体" w:hAnsi="宋体" w:eastAsia="宋体" w:cs="宋体"/>
                <w:b/>
                <w:bCs/>
                <w:kern w:val="0"/>
                <w:sz w:val="24"/>
                <w:szCs w:val="24"/>
                <w:lang w:val="en-US" w:eastAsia="zh-CN" w:bidi="ar"/>
              </w:rPr>
              <w:t>单价</w:t>
            </w:r>
          </w:p>
        </w:tc>
        <w:tc>
          <w:tcPr>
            <w:tcW w:w="329" w:type="pct"/>
            <w:shd w:val="clear" w:color="auto" w:fill="auto"/>
            <w:tcMar>
              <w:top w:w="120" w:type="dxa"/>
              <w:left w:w="120" w:type="dxa"/>
              <w:bottom w:w="120" w:type="dxa"/>
              <w:right w:w="120" w:type="dxa"/>
            </w:tcMar>
            <w:vAlign w:val="center"/>
          </w:tcPr>
          <w:p w14:paraId="56C2C12B">
            <w:pPr>
              <w:keepNext w:val="0"/>
              <w:keepLines w:val="0"/>
              <w:widowControl/>
              <w:suppressLineNumbers w:val="0"/>
              <w:jc w:val="left"/>
              <w:rPr>
                <w:rFonts w:hint="eastAsia" w:ascii="宋体" w:hAnsi="宋体" w:eastAsia="宋体" w:cs="宋体"/>
                <w:b/>
                <w:bCs/>
                <w:kern w:val="0"/>
                <w:sz w:val="24"/>
                <w:szCs w:val="24"/>
                <w:lang w:val="en-US" w:eastAsia="zh-CN" w:bidi="ar"/>
              </w:rPr>
            </w:pPr>
            <w:r>
              <w:rPr>
                <w:rFonts w:hint="eastAsia" w:ascii="宋体" w:hAnsi="宋体" w:eastAsia="宋体" w:cs="宋体"/>
                <w:b/>
                <w:bCs/>
                <w:kern w:val="0"/>
                <w:sz w:val="24"/>
                <w:szCs w:val="24"/>
                <w:lang w:val="en-US" w:eastAsia="zh-CN" w:bidi="ar"/>
              </w:rPr>
              <w:t>小计</w:t>
            </w:r>
          </w:p>
        </w:tc>
      </w:tr>
      <w:tr w14:paraId="4327F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392" w:type="pct"/>
            <w:shd w:val="clear" w:color="auto" w:fill="auto"/>
            <w:tcMar>
              <w:top w:w="120" w:type="dxa"/>
              <w:left w:w="120" w:type="dxa"/>
              <w:bottom w:w="120" w:type="dxa"/>
              <w:right w:w="120" w:type="dxa"/>
            </w:tcMar>
            <w:vAlign w:val="center"/>
          </w:tcPr>
          <w:p w14:paraId="5E3256D6">
            <w:pPr>
              <w:jc w:val="left"/>
              <w:rPr>
                <w:rFonts w:hint="eastAsia" w:ascii="宋体" w:eastAsiaTheme="minorEastAsia"/>
                <w:sz w:val="24"/>
                <w:szCs w:val="24"/>
                <w:lang w:val="en-US" w:eastAsia="zh-CN"/>
              </w:rPr>
            </w:pPr>
            <w:r>
              <w:rPr>
                <w:rFonts w:hint="eastAsia" w:ascii="宋体"/>
                <w:sz w:val="24"/>
                <w:szCs w:val="24"/>
                <w:lang w:val="en-US" w:eastAsia="zh-CN"/>
              </w:rPr>
              <w:t>1</w:t>
            </w:r>
          </w:p>
        </w:tc>
        <w:tc>
          <w:tcPr>
            <w:tcW w:w="665" w:type="pct"/>
            <w:shd w:val="clear" w:color="auto" w:fill="auto"/>
            <w:tcMar>
              <w:top w:w="120" w:type="dxa"/>
              <w:left w:w="120" w:type="dxa"/>
              <w:bottom w:w="120" w:type="dxa"/>
              <w:right w:w="120" w:type="dxa"/>
            </w:tcMar>
            <w:vAlign w:val="center"/>
          </w:tcPr>
          <w:p w14:paraId="6725D1E3">
            <w:pPr>
              <w:jc w:val="left"/>
              <w:rPr>
                <w:rFonts w:hint="eastAsia" w:ascii="宋体"/>
                <w:sz w:val="24"/>
                <w:szCs w:val="24"/>
              </w:rPr>
            </w:pPr>
          </w:p>
        </w:tc>
        <w:tc>
          <w:tcPr>
            <w:tcW w:w="743" w:type="pct"/>
            <w:shd w:val="clear" w:color="auto" w:fill="auto"/>
            <w:tcMar>
              <w:top w:w="120" w:type="dxa"/>
              <w:left w:w="120" w:type="dxa"/>
              <w:bottom w:w="120" w:type="dxa"/>
              <w:right w:w="120" w:type="dxa"/>
            </w:tcMar>
            <w:vAlign w:val="center"/>
          </w:tcPr>
          <w:p w14:paraId="39E8D1F7">
            <w:pPr>
              <w:jc w:val="left"/>
              <w:rPr>
                <w:rFonts w:hint="eastAsia" w:ascii="宋体"/>
                <w:sz w:val="24"/>
                <w:szCs w:val="24"/>
              </w:rPr>
            </w:pPr>
          </w:p>
        </w:tc>
        <w:tc>
          <w:tcPr>
            <w:tcW w:w="417" w:type="pct"/>
            <w:shd w:val="clear" w:color="auto" w:fill="auto"/>
            <w:tcMar>
              <w:top w:w="120" w:type="dxa"/>
              <w:left w:w="120" w:type="dxa"/>
              <w:bottom w:w="120" w:type="dxa"/>
              <w:right w:w="120" w:type="dxa"/>
            </w:tcMar>
            <w:vAlign w:val="center"/>
          </w:tcPr>
          <w:p w14:paraId="55719D74">
            <w:pPr>
              <w:jc w:val="left"/>
              <w:rPr>
                <w:rFonts w:hint="eastAsia" w:ascii="宋体"/>
                <w:sz w:val="24"/>
                <w:szCs w:val="24"/>
              </w:rPr>
            </w:pPr>
          </w:p>
        </w:tc>
        <w:tc>
          <w:tcPr>
            <w:tcW w:w="631" w:type="pct"/>
            <w:shd w:val="clear" w:color="auto" w:fill="auto"/>
            <w:tcMar>
              <w:top w:w="120" w:type="dxa"/>
              <w:left w:w="120" w:type="dxa"/>
              <w:bottom w:w="120" w:type="dxa"/>
              <w:right w:w="120" w:type="dxa"/>
            </w:tcMar>
            <w:vAlign w:val="center"/>
          </w:tcPr>
          <w:p w14:paraId="4D328C9F">
            <w:pPr>
              <w:jc w:val="left"/>
              <w:rPr>
                <w:rFonts w:hint="eastAsia" w:ascii="宋体"/>
                <w:sz w:val="24"/>
                <w:szCs w:val="24"/>
              </w:rPr>
            </w:pPr>
          </w:p>
        </w:tc>
        <w:tc>
          <w:tcPr>
            <w:tcW w:w="327" w:type="pct"/>
            <w:shd w:val="clear" w:color="auto" w:fill="auto"/>
            <w:tcMar>
              <w:top w:w="120" w:type="dxa"/>
              <w:left w:w="120" w:type="dxa"/>
              <w:bottom w:w="120" w:type="dxa"/>
              <w:right w:w="120" w:type="dxa"/>
            </w:tcMar>
            <w:vAlign w:val="center"/>
          </w:tcPr>
          <w:p w14:paraId="7D706787">
            <w:pPr>
              <w:jc w:val="left"/>
              <w:rPr>
                <w:rFonts w:hint="eastAsia" w:ascii="宋体"/>
                <w:sz w:val="24"/>
                <w:szCs w:val="24"/>
              </w:rPr>
            </w:pPr>
          </w:p>
        </w:tc>
        <w:tc>
          <w:tcPr>
            <w:tcW w:w="508" w:type="pct"/>
            <w:shd w:val="clear" w:color="auto" w:fill="auto"/>
            <w:tcMar>
              <w:top w:w="120" w:type="dxa"/>
              <w:left w:w="120" w:type="dxa"/>
              <w:bottom w:w="120" w:type="dxa"/>
              <w:right w:w="120" w:type="dxa"/>
            </w:tcMar>
            <w:vAlign w:val="center"/>
          </w:tcPr>
          <w:p w14:paraId="4E8372EC">
            <w:pPr>
              <w:jc w:val="left"/>
              <w:rPr>
                <w:rFonts w:hint="eastAsia" w:ascii="宋体"/>
                <w:sz w:val="24"/>
                <w:szCs w:val="24"/>
              </w:rPr>
            </w:pPr>
          </w:p>
        </w:tc>
        <w:tc>
          <w:tcPr>
            <w:tcW w:w="327" w:type="pct"/>
            <w:shd w:val="clear" w:color="auto" w:fill="auto"/>
            <w:tcMar>
              <w:top w:w="120" w:type="dxa"/>
              <w:left w:w="120" w:type="dxa"/>
              <w:bottom w:w="120" w:type="dxa"/>
              <w:right w:w="120" w:type="dxa"/>
            </w:tcMar>
            <w:vAlign w:val="center"/>
          </w:tcPr>
          <w:p w14:paraId="29AD9760">
            <w:pPr>
              <w:jc w:val="left"/>
              <w:rPr>
                <w:rFonts w:hint="eastAsia" w:ascii="宋体"/>
                <w:sz w:val="24"/>
                <w:szCs w:val="24"/>
              </w:rPr>
            </w:pPr>
          </w:p>
        </w:tc>
        <w:tc>
          <w:tcPr>
            <w:tcW w:w="327" w:type="pct"/>
            <w:shd w:val="clear" w:color="auto" w:fill="auto"/>
            <w:tcMar>
              <w:top w:w="120" w:type="dxa"/>
              <w:left w:w="120" w:type="dxa"/>
              <w:bottom w:w="120" w:type="dxa"/>
              <w:right w:w="120" w:type="dxa"/>
            </w:tcMar>
            <w:vAlign w:val="center"/>
          </w:tcPr>
          <w:p w14:paraId="57D16AA1">
            <w:pPr>
              <w:jc w:val="left"/>
              <w:rPr>
                <w:rFonts w:hint="eastAsia" w:ascii="宋体"/>
                <w:sz w:val="24"/>
                <w:szCs w:val="24"/>
              </w:rPr>
            </w:pPr>
          </w:p>
        </w:tc>
        <w:tc>
          <w:tcPr>
            <w:tcW w:w="329" w:type="pct"/>
            <w:shd w:val="clear" w:color="auto" w:fill="auto"/>
            <w:tcMar>
              <w:top w:w="120" w:type="dxa"/>
              <w:left w:w="120" w:type="dxa"/>
              <w:bottom w:w="120" w:type="dxa"/>
              <w:right w:w="120" w:type="dxa"/>
            </w:tcMar>
            <w:vAlign w:val="center"/>
          </w:tcPr>
          <w:p w14:paraId="2B75B2A0">
            <w:pPr>
              <w:jc w:val="left"/>
              <w:rPr>
                <w:rFonts w:hint="eastAsia" w:ascii="宋体"/>
                <w:sz w:val="24"/>
                <w:szCs w:val="24"/>
              </w:rPr>
            </w:pPr>
          </w:p>
        </w:tc>
        <w:tc>
          <w:tcPr>
            <w:tcW w:w="329" w:type="pct"/>
            <w:shd w:val="clear" w:color="auto" w:fill="auto"/>
            <w:tcMar>
              <w:top w:w="120" w:type="dxa"/>
              <w:left w:w="120" w:type="dxa"/>
              <w:bottom w:w="120" w:type="dxa"/>
              <w:right w:w="120" w:type="dxa"/>
            </w:tcMar>
            <w:vAlign w:val="center"/>
          </w:tcPr>
          <w:p w14:paraId="22F88BCD">
            <w:pPr>
              <w:jc w:val="left"/>
              <w:rPr>
                <w:rFonts w:hint="eastAsia" w:ascii="宋体"/>
                <w:sz w:val="24"/>
                <w:szCs w:val="24"/>
              </w:rPr>
            </w:pPr>
          </w:p>
        </w:tc>
      </w:tr>
      <w:tr w14:paraId="7BFEF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392" w:type="pct"/>
            <w:shd w:val="clear" w:color="auto" w:fill="auto"/>
            <w:tcMar>
              <w:top w:w="120" w:type="dxa"/>
              <w:left w:w="120" w:type="dxa"/>
              <w:bottom w:w="120" w:type="dxa"/>
              <w:right w:w="120" w:type="dxa"/>
            </w:tcMar>
            <w:vAlign w:val="center"/>
          </w:tcPr>
          <w:p w14:paraId="30BCA44E">
            <w:pPr>
              <w:jc w:val="left"/>
              <w:rPr>
                <w:rFonts w:hint="eastAsia" w:ascii="宋体" w:eastAsiaTheme="minorEastAsia"/>
                <w:sz w:val="24"/>
                <w:szCs w:val="24"/>
                <w:lang w:val="en-US" w:eastAsia="zh-CN"/>
              </w:rPr>
            </w:pPr>
            <w:r>
              <w:rPr>
                <w:rFonts w:hint="eastAsia" w:ascii="宋体"/>
                <w:sz w:val="24"/>
                <w:szCs w:val="24"/>
                <w:lang w:val="en-US" w:eastAsia="zh-CN"/>
              </w:rPr>
              <w:t>2</w:t>
            </w:r>
          </w:p>
        </w:tc>
        <w:tc>
          <w:tcPr>
            <w:tcW w:w="665" w:type="pct"/>
            <w:shd w:val="clear" w:color="auto" w:fill="auto"/>
            <w:tcMar>
              <w:top w:w="120" w:type="dxa"/>
              <w:left w:w="120" w:type="dxa"/>
              <w:bottom w:w="120" w:type="dxa"/>
              <w:right w:w="120" w:type="dxa"/>
            </w:tcMar>
            <w:vAlign w:val="center"/>
          </w:tcPr>
          <w:p w14:paraId="5175D3EB">
            <w:pPr>
              <w:jc w:val="left"/>
              <w:rPr>
                <w:rFonts w:hint="eastAsia" w:ascii="宋体"/>
                <w:sz w:val="24"/>
                <w:szCs w:val="24"/>
              </w:rPr>
            </w:pPr>
          </w:p>
        </w:tc>
        <w:tc>
          <w:tcPr>
            <w:tcW w:w="743" w:type="pct"/>
            <w:shd w:val="clear" w:color="auto" w:fill="auto"/>
            <w:tcMar>
              <w:top w:w="120" w:type="dxa"/>
              <w:left w:w="120" w:type="dxa"/>
              <w:bottom w:w="120" w:type="dxa"/>
              <w:right w:w="120" w:type="dxa"/>
            </w:tcMar>
            <w:vAlign w:val="center"/>
          </w:tcPr>
          <w:p w14:paraId="01872E10">
            <w:pPr>
              <w:jc w:val="left"/>
              <w:rPr>
                <w:rFonts w:hint="eastAsia" w:ascii="宋体"/>
                <w:sz w:val="24"/>
                <w:szCs w:val="24"/>
              </w:rPr>
            </w:pPr>
          </w:p>
        </w:tc>
        <w:tc>
          <w:tcPr>
            <w:tcW w:w="417" w:type="pct"/>
            <w:shd w:val="clear" w:color="auto" w:fill="auto"/>
            <w:tcMar>
              <w:top w:w="120" w:type="dxa"/>
              <w:left w:w="120" w:type="dxa"/>
              <w:bottom w:w="120" w:type="dxa"/>
              <w:right w:w="120" w:type="dxa"/>
            </w:tcMar>
            <w:vAlign w:val="center"/>
          </w:tcPr>
          <w:p w14:paraId="095D0591">
            <w:pPr>
              <w:jc w:val="left"/>
              <w:rPr>
                <w:rFonts w:hint="eastAsia" w:ascii="宋体"/>
                <w:sz w:val="24"/>
                <w:szCs w:val="24"/>
              </w:rPr>
            </w:pPr>
          </w:p>
        </w:tc>
        <w:tc>
          <w:tcPr>
            <w:tcW w:w="631" w:type="pct"/>
            <w:shd w:val="clear" w:color="auto" w:fill="auto"/>
            <w:tcMar>
              <w:top w:w="120" w:type="dxa"/>
              <w:left w:w="120" w:type="dxa"/>
              <w:bottom w:w="120" w:type="dxa"/>
              <w:right w:w="120" w:type="dxa"/>
            </w:tcMar>
            <w:vAlign w:val="center"/>
          </w:tcPr>
          <w:p w14:paraId="5CBBEB7C">
            <w:pPr>
              <w:jc w:val="left"/>
              <w:rPr>
                <w:rFonts w:hint="eastAsia" w:ascii="宋体"/>
                <w:sz w:val="24"/>
                <w:szCs w:val="24"/>
              </w:rPr>
            </w:pPr>
          </w:p>
        </w:tc>
        <w:tc>
          <w:tcPr>
            <w:tcW w:w="327" w:type="pct"/>
            <w:shd w:val="clear" w:color="auto" w:fill="auto"/>
            <w:tcMar>
              <w:top w:w="120" w:type="dxa"/>
              <w:left w:w="120" w:type="dxa"/>
              <w:bottom w:w="120" w:type="dxa"/>
              <w:right w:w="120" w:type="dxa"/>
            </w:tcMar>
            <w:vAlign w:val="center"/>
          </w:tcPr>
          <w:p w14:paraId="49C9E850">
            <w:pPr>
              <w:jc w:val="left"/>
              <w:rPr>
                <w:rFonts w:hint="eastAsia" w:ascii="宋体"/>
                <w:sz w:val="24"/>
                <w:szCs w:val="24"/>
              </w:rPr>
            </w:pPr>
          </w:p>
        </w:tc>
        <w:tc>
          <w:tcPr>
            <w:tcW w:w="508" w:type="pct"/>
            <w:shd w:val="clear" w:color="auto" w:fill="auto"/>
            <w:tcMar>
              <w:top w:w="120" w:type="dxa"/>
              <w:left w:w="120" w:type="dxa"/>
              <w:bottom w:w="120" w:type="dxa"/>
              <w:right w:w="120" w:type="dxa"/>
            </w:tcMar>
            <w:vAlign w:val="center"/>
          </w:tcPr>
          <w:p w14:paraId="4F1105B4">
            <w:pPr>
              <w:jc w:val="left"/>
              <w:rPr>
                <w:rFonts w:hint="eastAsia" w:ascii="宋体"/>
                <w:sz w:val="24"/>
                <w:szCs w:val="24"/>
              </w:rPr>
            </w:pPr>
          </w:p>
        </w:tc>
        <w:tc>
          <w:tcPr>
            <w:tcW w:w="327" w:type="pct"/>
            <w:shd w:val="clear" w:color="auto" w:fill="auto"/>
            <w:tcMar>
              <w:top w:w="120" w:type="dxa"/>
              <w:left w:w="120" w:type="dxa"/>
              <w:bottom w:w="120" w:type="dxa"/>
              <w:right w:w="120" w:type="dxa"/>
            </w:tcMar>
            <w:vAlign w:val="center"/>
          </w:tcPr>
          <w:p w14:paraId="77EC6253">
            <w:pPr>
              <w:jc w:val="left"/>
              <w:rPr>
                <w:rFonts w:hint="eastAsia" w:ascii="宋体"/>
                <w:sz w:val="24"/>
                <w:szCs w:val="24"/>
              </w:rPr>
            </w:pPr>
          </w:p>
        </w:tc>
        <w:tc>
          <w:tcPr>
            <w:tcW w:w="327" w:type="pct"/>
            <w:shd w:val="clear" w:color="auto" w:fill="auto"/>
            <w:tcMar>
              <w:top w:w="120" w:type="dxa"/>
              <w:left w:w="120" w:type="dxa"/>
              <w:bottom w:w="120" w:type="dxa"/>
              <w:right w:w="120" w:type="dxa"/>
            </w:tcMar>
            <w:vAlign w:val="center"/>
          </w:tcPr>
          <w:p w14:paraId="7029984B">
            <w:pPr>
              <w:jc w:val="left"/>
              <w:rPr>
                <w:rFonts w:hint="eastAsia" w:ascii="宋体"/>
                <w:sz w:val="24"/>
                <w:szCs w:val="24"/>
              </w:rPr>
            </w:pPr>
          </w:p>
        </w:tc>
        <w:tc>
          <w:tcPr>
            <w:tcW w:w="329" w:type="pct"/>
            <w:shd w:val="clear" w:color="auto" w:fill="auto"/>
            <w:tcMar>
              <w:top w:w="120" w:type="dxa"/>
              <w:left w:w="120" w:type="dxa"/>
              <w:bottom w:w="120" w:type="dxa"/>
              <w:right w:w="120" w:type="dxa"/>
            </w:tcMar>
            <w:vAlign w:val="center"/>
          </w:tcPr>
          <w:p w14:paraId="59808E18">
            <w:pPr>
              <w:jc w:val="left"/>
              <w:rPr>
                <w:rFonts w:hint="eastAsia" w:ascii="宋体"/>
                <w:sz w:val="24"/>
                <w:szCs w:val="24"/>
              </w:rPr>
            </w:pPr>
          </w:p>
        </w:tc>
        <w:tc>
          <w:tcPr>
            <w:tcW w:w="329" w:type="pct"/>
            <w:shd w:val="clear" w:color="auto" w:fill="auto"/>
            <w:tcMar>
              <w:top w:w="120" w:type="dxa"/>
              <w:left w:w="120" w:type="dxa"/>
              <w:bottom w:w="120" w:type="dxa"/>
              <w:right w:w="120" w:type="dxa"/>
            </w:tcMar>
            <w:vAlign w:val="center"/>
          </w:tcPr>
          <w:p w14:paraId="55961DBD">
            <w:pPr>
              <w:jc w:val="left"/>
              <w:rPr>
                <w:rFonts w:hint="eastAsia" w:ascii="宋体"/>
                <w:sz w:val="24"/>
                <w:szCs w:val="24"/>
              </w:rPr>
            </w:pPr>
          </w:p>
        </w:tc>
      </w:tr>
      <w:tr w14:paraId="0C742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392" w:type="pct"/>
            <w:shd w:val="clear" w:color="auto" w:fill="auto"/>
            <w:tcMar>
              <w:top w:w="120" w:type="dxa"/>
              <w:left w:w="120" w:type="dxa"/>
              <w:bottom w:w="120" w:type="dxa"/>
              <w:right w:w="120" w:type="dxa"/>
            </w:tcMar>
            <w:vAlign w:val="center"/>
          </w:tcPr>
          <w:p w14:paraId="38579728">
            <w:pPr>
              <w:jc w:val="left"/>
              <w:rPr>
                <w:rFonts w:hint="eastAsia" w:ascii="宋体" w:eastAsiaTheme="minorEastAsia"/>
                <w:sz w:val="24"/>
                <w:szCs w:val="24"/>
                <w:lang w:val="en-US" w:eastAsia="zh-CN"/>
              </w:rPr>
            </w:pPr>
            <w:r>
              <w:rPr>
                <w:rFonts w:hint="eastAsia" w:ascii="宋体"/>
                <w:sz w:val="24"/>
                <w:szCs w:val="24"/>
                <w:lang w:val="en-US" w:eastAsia="zh-CN"/>
              </w:rPr>
              <w:t>3</w:t>
            </w:r>
          </w:p>
        </w:tc>
        <w:tc>
          <w:tcPr>
            <w:tcW w:w="665" w:type="pct"/>
            <w:shd w:val="clear" w:color="auto" w:fill="auto"/>
            <w:tcMar>
              <w:top w:w="120" w:type="dxa"/>
              <w:left w:w="120" w:type="dxa"/>
              <w:bottom w:w="120" w:type="dxa"/>
              <w:right w:w="120" w:type="dxa"/>
            </w:tcMar>
            <w:vAlign w:val="center"/>
          </w:tcPr>
          <w:p w14:paraId="2EB4616E">
            <w:pPr>
              <w:jc w:val="left"/>
              <w:rPr>
                <w:rFonts w:hint="eastAsia" w:ascii="宋体"/>
                <w:sz w:val="24"/>
                <w:szCs w:val="24"/>
              </w:rPr>
            </w:pPr>
          </w:p>
        </w:tc>
        <w:tc>
          <w:tcPr>
            <w:tcW w:w="743" w:type="pct"/>
            <w:shd w:val="clear" w:color="auto" w:fill="auto"/>
            <w:tcMar>
              <w:top w:w="120" w:type="dxa"/>
              <w:left w:w="120" w:type="dxa"/>
              <w:bottom w:w="120" w:type="dxa"/>
              <w:right w:w="120" w:type="dxa"/>
            </w:tcMar>
            <w:vAlign w:val="center"/>
          </w:tcPr>
          <w:p w14:paraId="2532F63D">
            <w:pPr>
              <w:jc w:val="left"/>
              <w:rPr>
                <w:rFonts w:hint="eastAsia" w:ascii="宋体"/>
                <w:sz w:val="24"/>
                <w:szCs w:val="24"/>
              </w:rPr>
            </w:pPr>
          </w:p>
        </w:tc>
        <w:tc>
          <w:tcPr>
            <w:tcW w:w="417" w:type="pct"/>
            <w:shd w:val="clear" w:color="auto" w:fill="auto"/>
            <w:tcMar>
              <w:top w:w="120" w:type="dxa"/>
              <w:left w:w="120" w:type="dxa"/>
              <w:bottom w:w="120" w:type="dxa"/>
              <w:right w:w="120" w:type="dxa"/>
            </w:tcMar>
            <w:vAlign w:val="center"/>
          </w:tcPr>
          <w:p w14:paraId="7E7B40D6">
            <w:pPr>
              <w:jc w:val="left"/>
              <w:rPr>
                <w:rFonts w:hint="eastAsia" w:ascii="宋体"/>
                <w:sz w:val="24"/>
                <w:szCs w:val="24"/>
              </w:rPr>
            </w:pPr>
          </w:p>
        </w:tc>
        <w:tc>
          <w:tcPr>
            <w:tcW w:w="631" w:type="pct"/>
            <w:shd w:val="clear" w:color="auto" w:fill="auto"/>
            <w:tcMar>
              <w:top w:w="120" w:type="dxa"/>
              <w:left w:w="120" w:type="dxa"/>
              <w:bottom w:w="120" w:type="dxa"/>
              <w:right w:w="120" w:type="dxa"/>
            </w:tcMar>
            <w:vAlign w:val="center"/>
          </w:tcPr>
          <w:p w14:paraId="2E079957">
            <w:pPr>
              <w:jc w:val="left"/>
              <w:rPr>
                <w:rFonts w:hint="eastAsia" w:ascii="宋体"/>
                <w:sz w:val="24"/>
                <w:szCs w:val="24"/>
              </w:rPr>
            </w:pPr>
          </w:p>
        </w:tc>
        <w:tc>
          <w:tcPr>
            <w:tcW w:w="327" w:type="pct"/>
            <w:shd w:val="clear" w:color="auto" w:fill="auto"/>
            <w:tcMar>
              <w:top w:w="120" w:type="dxa"/>
              <w:left w:w="120" w:type="dxa"/>
              <w:bottom w:w="120" w:type="dxa"/>
              <w:right w:w="120" w:type="dxa"/>
            </w:tcMar>
            <w:vAlign w:val="center"/>
          </w:tcPr>
          <w:p w14:paraId="2539072E">
            <w:pPr>
              <w:jc w:val="left"/>
              <w:rPr>
                <w:rFonts w:hint="eastAsia" w:ascii="宋体"/>
                <w:sz w:val="24"/>
                <w:szCs w:val="24"/>
              </w:rPr>
            </w:pPr>
          </w:p>
        </w:tc>
        <w:tc>
          <w:tcPr>
            <w:tcW w:w="508" w:type="pct"/>
            <w:shd w:val="clear" w:color="auto" w:fill="auto"/>
            <w:tcMar>
              <w:top w:w="120" w:type="dxa"/>
              <w:left w:w="120" w:type="dxa"/>
              <w:bottom w:w="120" w:type="dxa"/>
              <w:right w:w="120" w:type="dxa"/>
            </w:tcMar>
            <w:vAlign w:val="center"/>
          </w:tcPr>
          <w:p w14:paraId="429DB79A">
            <w:pPr>
              <w:jc w:val="left"/>
              <w:rPr>
                <w:rFonts w:hint="eastAsia" w:ascii="宋体"/>
                <w:sz w:val="24"/>
                <w:szCs w:val="24"/>
              </w:rPr>
            </w:pPr>
          </w:p>
        </w:tc>
        <w:tc>
          <w:tcPr>
            <w:tcW w:w="327" w:type="pct"/>
            <w:shd w:val="clear" w:color="auto" w:fill="auto"/>
            <w:tcMar>
              <w:top w:w="120" w:type="dxa"/>
              <w:left w:w="120" w:type="dxa"/>
              <w:bottom w:w="120" w:type="dxa"/>
              <w:right w:w="120" w:type="dxa"/>
            </w:tcMar>
            <w:vAlign w:val="center"/>
          </w:tcPr>
          <w:p w14:paraId="06E87CC7">
            <w:pPr>
              <w:jc w:val="left"/>
              <w:rPr>
                <w:rFonts w:hint="eastAsia" w:ascii="宋体"/>
                <w:sz w:val="24"/>
                <w:szCs w:val="24"/>
              </w:rPr>
            </w:pPr>
          </w:p>
        </w:tc>
        <w:tc>
          <w:tcPr>
            <w:tcW w:w="327" w:type="pct"/>
            <w:shd w:val="clear" w:color="auto" w:fill="auto"/>
            <w:tcMar>
              <w:top w:w="120" w:type="dxa"/>
              <w:left w:w="120" w:type="dxa"/>
              <w:bottom w:w="120" w:type="dxa"/>
              <w:right w:w="120" w:type="dxa"/>
            </w:tcMar>
            <w:vAlign w:val="center"/>
          </w:tcPr>
          <w:p w14:paraId="336B942D">
            <w:pPr>
              <w:jc w:val="left"/>
              <w:rPr>
                <w:rFonts w:hint="eastAsia" w:ascii="宋体"/>
                <w:sz w:val="24"/>
                <w:szCs w:val="24"/>
              </w:rPr>
            </w:pPr>
          </w:p>
        </w:tc>
        <w:tc>
          <w:tcPr>
            <w:tcW w:w="329" w:type="pct"/>
            <w:shd w:val="clear" w:color="auto" w:fill="auto"/>
            <w:tcMar>
              <w:top w:w="120" w:type="dxa"/>
              <w:left w:w="120" w:type="dxa"/>
              <w:bottom w:w="120" w:type="dxa"/>
              <w:right w:w="120" w:type="dxa"/>
            </w:tcMar>
            <w:vAlign w:val="center"/>
          </w:tcPr>
          <w:p w14:paraId="00F2E048">
            <w:pPr>
              <w:jc w:val="left"/>
              <w:rPr>
                <w:rFonts w:hint="eastAsia" w:ascii="宋体"/>
                <w:sz w:val="24"/>
                <w:szCs w:val="24"/>
              </w:rPr>
            </w:pPr>
          </w:p>
        </w:tc>
        <w:tc>
          <w:tcPr>
            <w:tcW w:w="329" w:type="pct"/>
            <w:shd w:val="clear" w:color="auto" w:fill="auto"/>
            <w:tcMar>
              <w:top w:w="120" w:type="dxa"/>
              <w:left w:w="120" w:type="dxa"/>
              <w:bottom w:w="120" w:type="dxa"/>
              <w:right w:w="120" w:type="dxa"/>
            </w:tcMar>
            <w:vAlign w:val="center"/>
          </w:tcPr>
          <w:p w14:paraId="45DFDFCE">
            <w:pPr>
              <w:jc w:val="left"/>
              <w:rPr>
                <w:rFonts w:hint="eastAsia" w:ascii="宋体"/>
                <w:sz w:val="24"/>
                <w:szCs w:val="24"/>
              </w:rPr>
            </w:pPr>
          </w:p>
        </w:tc>
      </w:tr>
      <w:tr w14:paraId="3F7F5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392" w:type="pct"/>
            <w:shd w:val="clear" w:color="auto" w:fill="auto"/>
            <w:tcMar>
              <w:top w:w="120" w:type="dxa"/>
              <w:left w:w="120" w:type="dxa"/>
              <w:bottom w:w="120" w:type="dxa"/>
              <w:right w:w="120" w:type="dxa"/>
            </w:tcMar>
            <w:vAlign w:val="center"/>
          </w:tcPr>
          <w:p w14:paraId="14439330">
            <w:pPr>
              <w:jc w:val="left"/>
              <w:rPr>
                <w:rFonts w:hint="default" w:ascii="Arial" w:hAnsi="Arial" w:cs="Arial"/>
                <w:sz w:val="24"/>
                <w:szCs w:val="24"/>
                <w:lang w:val="en-US" w:eastAsia="zh-CN"/>
              </w:rPr>
            </w:pPr>
            <w:r>
              <w:rPr>
                <w:rFonts w:hint="eastAsia" w:ascii="Arial" w:hAnsi="Arial" w:cs="Arial"/>
                <w:sz w:val="24"/>
                <w:szCs w:val="24"/>
                <w:lang w:val="en-US" w:eastAsia="zh-CN"/>
              </w:rPr>
              <w:t>4</w:t>
            </w:r>
          </w:p>
        </w:tc>
        <w:tc>
          <w:tcPr>
            <w:tcW w:w="665" w:type="pct"/>
            <w:shd w:val="clear" w:color="auto" w:fill="auto"/>
            <w:tcMar>
              <w:top w:w="120" w:type="dxa"/>
              <w:left w:w="120" w:type="dxa"/>
              <w:bottom w:w="120" w:type="dxa"/>
              <w:right w:w="120" w:type="dxa"/>
            </w:tcMar>
            <w:vAlign w:val="center"/>
          </w:tcPr>
          <w:p w14:paraId="2F2C9EEC">
            <w:pPr>
              <w:jc w:val="left"/>
              <w:rPr>
                <w:rFonts w:hint="eastAsia" w:ascii="宋体"/>
                <w:sz w:val="24"/>
                <w:szCs w:val="24"/>
              </w:rPr>
            </w:pPr>
          </w:p>
        </w:tc>
        <w:tc>
          <w:tcPr>
            <w:tcW w:w="743" w:type="pct"/>
            <w:shd w:val="clear" w:color="auto" w:fill="auto"/>
            <w:tcMar>
              <w:top w:w="120" w:type="dxa"/>
              <w:left w:w="120" w:type="dxa"/>
              <w:bottom w:w="120" w:type="dxa"/>
              <w:right w:w="120" w:type="dxa"/>
            </w:tcMar>
            <w:vAlign w:val="center"/>
          </w:tcPr>
          <w:p w14:paraId="4D5C5738">
            <w:pPr>
              <w:jc w:val="left"/>
              <w:rPr>
                <w:rFonts w:hint="eastAsia" w:ascii="宋体"/>
                <w:sz w:val="24"/>
                <w:szCs w:val="24"/>
              </w:rPr>
            </w:pPr>
          </w:p>
        </w:tc>
        <w:tc>
          <w:tcPr>
            <w:tcW w:w="417" w:type="pct"/>
            <w:shd w:val="clear" w:color="auto" w:fill="auto"/>
            <w:tcMar>
              <w:top w:w="120" w:type="dxa"/>
              <w:left w:w="120" w:type="dxa"/>
              <w:bottom w:w="120" w:type="dxa"/>
              <w:right w:w="120" w:type="dxa"/>
            </w:tcMar>
            <w:vAlign w:val="center"/>
          </w:tcPr>
          <w:p w14:paraId="027318B8">
            <w:pPr>
              <w:jc w:val="left"/>
              <w:rPr>
                <w:rFonts w:hint="eastAsia" w:ascii="宋体"/>
                <w:sz w:val="24"/>
                <w:szCs w:val="24"/>
              </w:rPr>
            </w:pPr>
          </w:p>
        </w:tc>
        <w:tc>
          <w:tcPr>
            <w:tcW w:w="631" w:type="pct"/>
            <w:shd w:val="clear" w:color="auto" w:fill="auto"/>
            <w:tcMar>
              <w:top w:w="120" w:type="dxa"/>
              <w:left w:w="120" w:type="dxa"/>
              <w:bottom w:w="120" w:type="dxa"/>
              <w:right w:w="120" w:type="dxa"/>
            </w:tcMar>
            <w:vAlign w:val="center"/>
          </w:tcPr>
          <w:p w14:paraId="36DE0D54">
            <w:pPr>
              <w:jc w:val="left"/>
              <w:rPr>
                <w:rFonts w:hint="eastAsia" w:ascii="宋体"/>
                <w:sz w:val="24"/>
                <w:szCs w:val="24"/>
              </w:rPr>
            </w:pPr>
          </w:p>
        </w:tc>
        <w:tc>
          <w:tcPr>
            <w:tcW w:w="327" w:type="pct"/>
            <w:shd w:val="clear" w:color="auto" w:fill="auto"/>
            <w:tcMar>
              <w:top w:w="120" w:type="dxa"/>
              <w:left w:w="120" w:type="dxa"/>
              <w:bottom w:w="120" w:type="dxa"/>
              <w:right w:w="120" w:type="dxa"/>
            </w:tcMar>
            <w:vAlign w:val="center"/>
          </w:tcPr>
          <w:p w14:paraId="051C8AF2">
            <w:pPr>
              <w:jc w:val="left"/>
              <w:rPr>
                <w:rFonts w:hint="eastAsia" w:ascii="宋体"/>
                <w:sz w:val="24"/>
                <w:szCs w:val="24"/>
              </w:rPr>
            </w:pPr>
          </w:p>
        </w:tc>
        <w:tc>
          <w:tcPr>
            <w:tcW w:w="508" w:type="pct"/>
            <w:shd w:val="clear" w:color="auto" w:fill="auto"/>
            <w:tcMar>
              <w:top w:w="120" w:type="dxa"/>
              <w:left w:w="120" w:type="dxa"/>
              <w:bottom w:w="120" w:type="dxa"/>
              <w:right w:w="120" w:type="dxa"/>
            </w:tcMar>
            <w:vAlign w:val="center"/>
          </w:tcPr>
          <w:p w14:paraId="3B94CED0">
            <w:pPr>
              <w:jc w:val="left"/>
              <w:rPr>
                <w:rFonts w:hint="eastAsia" w:ascii="宋体"/>
                <w:sz w:val="24"/>
                <w:szCs w:val="24"/>
              </w:rPr>
            </w:pPr>
          </w:p>
        </w:tc>
        <w:tc>
          <w:tcPr>
            <w:tcW w:w="327" w:type="pct"/>
            <w:shd w:val="clear" w:color="auto" w:fill="auto"/>
            <w:tcMar>
              <w:top w:w="120" w:type="dxa"/>
              <w:left w:w="120" w:type="dxa"/>
              <w:bottom w:w="120" w:type="dxa"/>
              <w:right w:w="120" w:type="dxa"/>
            </w:tcMar>
            <w:vAlign w:val="center"/>
          </w:tcPr>
          <w:p w14:paraId="4EE6EE6E">
            <w:pPr>
              <w:jc w:val="left"/>
              <w:rPr>
                <w:rFonts w:hint="eastAsia" w:ascii="宋体"/>
                <w:sz w:val="24"/>
                <w:szCs w:val="24"/>
              </w:rPr>
            </w:pPr>
          </w:p>
        </w:tc>
        <w:tc>
          <w:tcPr>
            <w:tcW w:w="327" w:type="pct"/>
            <w:shd w:val="clear" w:color="auto" w:fill="auto"/>
            <w:tcMar>
              <w:top w:w="120" w:type="dxa"/>
              <w:left w:w="120" w:type="dxa"/>
              <w:bottom w:w="120" w:type="dxa"/>
              <w:right w:w="120" w:type="dxa"/>
            </w:tcMar>
            <w:vAlign w:val="center"/>
          </w:tcPr>
          <w:p w14:paraId="2F3CA948">
            <w:pPr>
              <w:jc w:val="left"/>
              <w:rPr>
                <w:rFonts w:hint="eastAsia" w:ascii="宋体"/>
                <w:sz w:val="24"/>
                <w:szCs w:val="24"/>
              </w:rPr>
            </w:pPr>
          </w:p>
        </w:tc>
        <w:tc>
          <w:tcPr>
            <w:tcW w:w="329" w:type="pct"/>
            <w:shd w:val="clear" w:color="auto" w:fill="auto"/>
            <w:tcMar>
              <w:top w:w="120" w:type="dxa"/>
              <w:left w:w="120" w:type="dxa"/>
              <w:bottom w:w="120" w:type="dxa"/>
              <w:right w:w="120" w:type="dxa"/>
            </w:tcMar>
            <w:vAlign w:val="center"/>
          </w:tcPr>
          <w:p w14:paraId="254C642A">
            <w:pPr>
              <w:jc w:val="left"/>
              <w:rPr>
                <w:rFonts w:hint="eastAsia" w:ascii="宋体"/>
                <w:sz w:val="24"/>
                <w:szCs w:val="24"/>
              </w:rPr>
            </w:pPr>
          </w:p>
        </w:tc>
        <w:tc>
          <w:tcPr>
            <w:tcW w:w="329" w:type="pct"/>
            <w:shd w:val="clear" w:color="auto" w:fill="auto"/>
            <w:tcMar>
              <w:top w:w="120" w:type="dxa"/>
              <w:left w:w="120" w:type="dxa"/>
              <w:bottom w:w="120" w:type="dxa"/>
              <w:right w:w="120" w:type="dxa"/>
            </w:tcMar>
            <w:vAlign w:val="center"/>
          </w:tcPr>
          <w:p w14:paraId="4DB96E0E">
            <w:pPr>
              <w:jc w:val="left"/>
              <w:rPr>
                <w:rFonts w:hint="eastAsia" w:ascii="宋体"/>
                <w:sz w:val="24"/>
                <w:szCs w:val="24"/>
              </w:rPr>
            </w:pPr>
          </w:p>
        </w:tc>
      </w:tr>
      <w:tr w14:paraId="12378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392" w:type="pct"/>
            <w:shd w:val="clear" w:color="auto" w:fill="auto"/>
            <w:tcMar>
              <w:top w:w="120" w:type="dxa"/>
              <w:left w:w="120" w:type="dxa"/>
              <w:bottom w:w="120" w:type="dxa"/>
              <w:right w:w="120" w:type="dxa"/>
            </w:tcMar>
            <w:vAlign w:val="center"/>
          </w:tcPr>
          <w:p w14:paraId="0EFC3E0F">
            <w:pPr>
              <w:jc w:val="left"/>
              <w:rPr>
                <w:rFonts w:hint="eastAsia" w:ascii="宋体"/>
                <w:sz w:val="24"/>
                <w:szCs w:val="24"/>
                <w:lang w:val="en-US" w:eastAsia="zh-CN"/>
              </w:rPr>
            </w:pPr>
            <w:r>
              <w:rPr>
                <w:rFonts w:hint="default" w:ascii="Arial" w:hAnsi="Arial" w:cs="Arial"/>
                <w:sz w:val="24"/>
                <w:szCs w:val="24"/>
                <w:lang w:val="en-US" w:eastAsia="zh-CN"/>
              </w:rPr>
              <w:t>…</w:t>
            </w:r>
          </w:p>
        </w:tc>
        <w:tc>
          <w:tcPr>
            <w:tcW w:w="665" w:type="pct"/>
            <w:shd w:val="clear" w:color="auto" w:fill="auto"/>
            <w:tcMar>
              <w:top w:w="120" w:type="dxa"/>
              <w:left w:w="120" w:type="dxa"/>
              <w:bottom w:w="120" w:type="dxa"/>
              <w:right w:w="120" w:type="dxa"/>
            </w:tcMar>
            <w:vAlign w:val="center"/>
          </w:tcPr>
          <w:p w14:paraId="5E097C33">
            <w:pPr>
              <w:jc w:val="left"/>
              <w:rPr>
                <w:rFonts w:hint="eastAsia" w:ascii="宋体"/>
                <w:sz w:val="24"/>
                <w:szCs w:val="24"/>
              </w:rPr>
            </w:pPr>
          </w:p>
        </w:tc>
        <w:tc>
          <w:tcPr>
            <w:tcW w:w="743" w:type="pct"/>
            <w:shd w:val="clear" w:color="auto" w:fill="auto"/>
            <w:tcMar>
              <w:top w:w="120" w:type="dxa"/>
              <w:left w:w="120" w:type="dxa"/>
              <w:bottom w:w="120" w:type="dxa"/>
              <w:right w:w="120" w:type="dxa"/>
            </w:tcMar>
            <w:vAlign w:val="center"/>
          </w:tcPr>
          <w:p w14:paraId="13541B34">
            <w:pPr>
              <w:jc w:val="left"/>
              <w:rPr>
                <w:rFonts w:hint="eastAsia" w:ascii="宋体"/>
                <w:sz w:val="24"/>
                <w:szCs w:val="24"/>
              </w:rPr>
            </w:pPr>
          </w:p>
        </w:tc>
        <w:tc>
          <w:tcPr>
            <w:tcW w:w="417" w:type="pct"/>
            <w:shd w:val="clear" w:color="auto" w:fill="auto"/>
            <w:tcMar>
              <w:top w:w="120" w:type="dxa"/>
              <w:left w:w="120" w:type="dxa"/>
              <w:bottom w:w="120" w:type="dxa"/>
              <w:right w:w="120" w:type="dxa"/>
            </w:tcMar>
            <w:vAlign w:val="center"/>
          </w:tcPr>
          <w:p w14:paraId="330B6FCD">
            <w:pPr>
              <w:jc w:val="left"/>
              <w:rPr>
                <w:rFonts w:hint="eastAsia" w:ascii="宋体"/>
                <w:sz w:val="24"/>
                <w:szCs w:val="24"/>
              </w:rPr>
            </w:pPr>
          </w:p>
        </w:tc>
        <w:tc>
          <w:tcPr>
            <w:tcW w:w="631" w:type="pct"/>
            <w:shd w:val="clear" w:color="auto" w:fill="auto"/>
            <w:tcMar>
              <w:top w:w="120" w:type="dxa"/>
              <w:left w:w="120" w:type="dxa"/>
              <w:bottom w:w="120" w:type="dxa"/>
              <w:right w:w="120" w:type="dxa"/>
            </w:tcMar>
            <w:vAlign w:val="center"/>
          </w:tcPr>
          <w:p w14:paraId="10C18829">
            <w:pPr>
              <w:jc w:val="left"/>
              <w:rPr>
                <w:rFonts w:hint="eastAsia" w:ascii="宋体"/>
                <w:sz w:val="24"/>
                <w:szCs w:val="24"/>
              </w:rPr>
            </w:pPr>
          </w:p>
        </w:tc>
        <w:tc>
          <w:tcPr>
            <w:tcW w:w="327" w:type="pct"/>
            <w:shd w:val="clear" w:color="auto" w:fill="auto"/>
            <w:tcMar>
              <w:top w:w="120" w:type="dxa"/>
              <w:left w:w="120" w:type="dxa"/>
              <w:bottom w:w="120" w:type="dxa"/>
              <w:right w:w="120" w:type="dxa"/>
            </w:tcMar>
            <w:vAlign w:val="center"/>
          </w:tcPr>
          <w:p w14:paraId="0F5A25FD">
            <w:pPr>
              <w:jc w:val="left"/>
              <w:rPr>
                <w:rFonts w:hint="eastAsia" w:ascii="宋体"/>
                <w:sz w:val="24"/>
                <w:szCs w:val="24"/>
              </w:rPr>
            </w:pPr>
          </w:p>
        </w:tc>
        <w:tc>
          <w:tcPr>
            <w:tcW w:w="508" w:type="pct"/>
            <w:shd w:val="clear" w:color="auto" w:fill="auto"/>
            <w:tcMar>
              <w:top w:w="120" w:type="dxa"/>
              <w:left w:w="120" w:type="dxa"/>
              <w:bottom w:w="120" w:type="dxa"/>
              <w:right w:w="120" w:type="dxa"/>
            </w:tcMar>
            <w:vAlign w:val="center"/>
          </w:tcPr>
          <w:p w14:paraId="35906DDB">
            <w:pPr>
              <w:jc w:val="left"/>
              <w:rPr>
                <w:rFonts w:hint="eastAsia" w:ascii="宋体"/>
                <w:sz w:val="24"/>
                <w:szCs w:val="24"/>
              </w:rPr>
            </w:pPr>
          </w:p>
        </w:tc>
        <w:tc>
          <w:tcPr>
            <w:tcW w:w="327" w:type="pct"/>
            <w:shd w:val="clear" w:color="auto" w:fill="auto"/>
            <w:tcMar>
              <w:top w:w="120" w:type="dxa"/>
              <w:left w:w="120" w:type="dxa"/>
              <w:bottom w:w="120" w:type="dxa"/>
              <w:right w:w="120" w:type="dxa"/>
            </w:tcMar>
            <w:vAlign w:val="center"/>
          </w:tcPr>
          <w:p w14:paraId="272F7A57">
            <w:pPr>
              <w:jc w:val="left"/>
              <w:rPr>
                <w:rFonts w:hint="eastAsia" w:ascii="宋体"/>
                <w:sz w:val="24"/>
                <w:szCs w:val="24"/>
              </w:rPr>
            </w:pPr>
          </w:p>
        </w:tc>
        <w:tc>
          <w:tcPr>
            <w:tcW w:w="327" w:type="pct"/>
            <w:shd w:val="clear" w:color="auto" w:fill="auto"/>
            <w:tcMar>
              <w:top w:w="120" w:type="dxa"/>
              <w:left w:w="120" w:type="dxa"/>
              <w:bottom w:w="120" w:type="dxa"/>
              <w:right w:w="120" w:type="dxa"/>
            </w:tcMar>
            <w:vAlign w:val="center"/>
          </w:tcPr>
          <w:p w14:paraId="54025216">
            <w:pPr>
              <w:jc w:val="left"/>
              <w:rPr>
                <w:rFonts w:hint="eastAsia" w:ascii="宋体"/>
                <w:sz w:val="24"/>
                <w:szCs w:val="24"/>
              </w:rPr>
            </w:pPr>
          </w:p>
        </w:tc>
        <w:tc>
          <w:tcPr>
            <w:tcW w:w="329" w:type="pct"/>
            <w:shd w:val="clear" w:color="auto" w:fill="auto"/>
            <w:tcMar>
              <w:top w:w="120" w:type="dxa"/>
              <w:left w:w="120" w:type="dxa"/>
              <w:bottom w:w="120" w:type="dxa"/>
              <w:right w:w="120" w:type="dxa"/>
            </w:tcMar>
            <w:vAlign w:val="center"/>
          </w:tcPr>
          <w:p w14:paraId="61B2292C">
            <w:pPr>
              <w:jc w:val="left"/>
              <w:rPr>
                <w:rFonts w:hint="eastAsia" w:ascii="宋体"/>
                <w:sz w:val="24"/>
                <w:szCs w:val="24"/>
              </w:rPr>
            </w:pPr>
          </w:p>
        </w:tc>
        <w:tc>
          <w:tcPr>
            <w:tcW w:w="329" w:type="pct"/>
            <w:shd w:val="clear" w:color="auto" w:fill="auto"/>
            <w:tcMar>
              <w:top w:w="120" w:type="dxa"/>
              <w:left w:w="120" w:type="dxa"/>
              <w:bottom w:w="120" w:type="dxa"/>
              <w:right w:w="120" w:type="dxa"/>
            </w:tcMar>
            <w:vAlign w:val="center"/>
          </w:tcPr>
          <w:p w14:paraId="0B798AA2">
            <w:pPr>
              <w:jc w:val="left"/>
              <w:rPr>
                <w:rFonts w:hint="eastAsia" w:ascii="宋体"/>
                <w:sz w:val="24"/>
                <w:szCs w:val="24"/>
              </w:rPr>
            </w:pPr>
          </w:p>
        </w:tc>
      </w:tr>
      <w:tr w14:paraId="27673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1800" w:type="pct"/>
            <w:gridSpan w:val="3"/>
            <w:shd w:val="clear" w:color="auto" w:fill="auto"/>
            <w:tcMar>
              <w:top w:w="120" w:type="dxa"/>
              <w:left w:w="120" w:type="dxa"/>
              <w:bottom w:w="120" w:type="dxa"/>
              <w:right w:w="120" w:type="dxa"/>
            </w:tcMar>
            <w:vAlign w:val="center"/>
          </w:tcPr>
          <w:p w14:paraId="4C28D3F7">
            <w:pPr>
              <w:jc w:val="left"/>
              <w:rPr>
                <w:rFonts w:hint="eastAsia" w:ascii="宋体"/>
                <w:sz w:val="24"/>
                <w:szCs w:val="24"/>
              </w:rPr>
            </w:pPr>
            <w:r>
              <w:rPr>
                <w:rFonts w:hint="eastAsia" w:ascii="仿宋" w:hAnsi="仿宋" w:eastAsia="仿宋" w:cs="仿宋"/>
                <w:sz w:val="24"/>
                <w:lang w:val="zh-CN"/>
              </w:rPr>
              <w:t>合计总报价（元）</w:t>
            </w:r>
          </w:p>
        </w:tc>
        <w:tc>
          <w:tcPr>
            <w:tcW w:w="2870" w:type="pct"/>
            <w:gridSpan w:val="7"/>
            <w:shd w:val="clear" w:color="auto" w:fill="auto"/>
            <w:tcMar>
              <w:top w:w="120" w:type="dxa"/>
              <w:left w:w="120" w:type="dxa"/>
              <w:bottom w:w="120" w:type="dxa"/>
              <w:right w:w="120" w:type="dxa"/>
            </w:tcMar>
            <w:vAlign w:val="center"/>
          </w:tcPr>
          <w:p w14:paraId="6D9B08D5">
            <w:pPr>
              <w:jc w:val="left"/>
              <w:rPr>
                <w:rFonts w:hint="eastAsia" w:ascii="宋体"/>
                <w:sz w:val="24"/>
                <w:szCs w:val="24"/>
              </w:rPr>
            </w:pPr>
          </w:p>
        </w:tc>
        <w:tc>
          <w:tcPr>
            <w:tcW w:w="329" w:type="pct"/>
            <w:shd w:val="clear" w:color="auto" w:fill="auto"/>
            <w:tcMar>
              <w:top w:w="120" w:type="dxa"/>
              <w:left w:w="120" w:type="dxa"/>
              <w:bottom w:w="120" w:type="dxa"/>
              <w:right w:w="120" w:type="dxa"/>
            </w:tcMar>
            <w:vAlign w:val="center"/>
          </w:tcPr>
          <w:p w14:paraId="1A4C3CDD">
            <w:pPr>
              <w:jc w:val="left"/>
              <w:rPr>
                <w:rFonts w:hint="eastAsia" w:ascii="宋体"/>
                <w:sz w:val="24"/>
                <w:szCs w:val="24"/>
              </w:rPr>
            </w:pPr>
          </w:p>
        </w:tc>
      </w:tr>
    </w:tbl>
    <w:p w14:paraId="2CFDB24B">
      <w:pPr>
        <w:pStyle w:val="10"/>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textAlignment w:val="auto"/>
        <w:rPr>
          <w:rFonts w:hint="eastAsia" w:ascii="仿宋_GB2312" w:hAnsi="仿宋_GB2312" w:eastAsia="仿宋_GB2312" w:cs="仿宋_GB2312"/>
          <w:b/>
          <w:bCs/>
          <w:kern w:val="0"/>
          <w:sz w:val="32"/>
          <w:szCs w:val="32"/>
          <w:lang w:val="en-US" w:eastAsia="zh-CN" w:bidi="ar"/>
        </w:rPr>
      </w:pPr>
      <w:r>
        <w:rPr>
          <w:rFonts w:hint="eastAsia" w:ascii="仿宋_GB2312" w:hAnsi="仿宋_GB2312" w:eastAsia="仿宋_GB2312" w:cs="仿宋_GB2312"/>
          <w:b w:val="0"/>
          <w:bCs w:val="0"/>
          <w:sz w:val="30"/>
          <w:szCs w:val="30"/>
          <w:lang w:val="en-US" w:eastAsia="zh-CN"/>
        </w:rPr>
        <w:t>注：表中的“</w:t>
      </w:r>
      <w:r>
        <w:rPr>
          <w:rFonts w:hint="eastAsia" w:ascii="仿宋_GB2312" w:hAnsi="仿宋_GB2312" w:eastAsia="仿宋_GB2312" w:cs="仿宋_GB2312"/>
          <w:b w:val="0"/>
          <w:bCs w:val="0"/>
          <w:kern w:val="0"/>
          <w:sz w:val="30"/>
          <w:szCs w:val="30"/>
          <w:lang w:val="en-US" w:eastAsia="zh-CN" w:bidi="ar"/>
        </w:rPr>
        <w:t>标段名称”、“设备(耗材）名称”、</w:t>
      </w:r>
      <w:r>
        <w:rPr>
          <w:rFonts w:hint="eastAsia" w:ascii="仿宋_GB2312" w:hAnsi="仿宋_GB2312" w:eastAsia="仿宋_GB2312" w:cs="仿宋_GB2312"/>
          <w:b w:val="0"/>
          <w:bCs w:val="0"/>
          <w:sz w:val="30"/>
          <w:szCs w:val="30"/>
          <w:lang w:val="en-US" w:eastAsia="zh-CN"/>
        </w:rPr>
        <w:t>“技术指标”、“</w:t>
      </w:r>
      <w:r>
        <w:rPr>
          <w:rFonts w:hint="eastAsia" w:ascii="仿宋_GB2312" w:hAnsi="仿宋_GB2312" w:eastAsia="仿宋_GB2312" w:cs="仿宋_GB2312"/>
          <w:b w:val="0"/>
          <w:bCs w:val="0"/>
          <w:kern w:val="0"/>
          <w:sz w:val="30"/>
          <w:szCs w:val="30"/>
          <w:lang w:val="en-US" w:eastAsia="zh-CN" w:bidi="ar"/>
        </w:rPr>
        <w:t>单位”、“数量”必须与采购清单中相关字段内容一致。</w:t>
      </w:r>
    </w:p>
    <w:p w14:paraId="216DDD6D">
      <w:pPr>
        <w:rPr>
          <w:rFonts w:ascii="宋体" w:hAnsi="宋体" w:eastAsia="宋体" w:cs="宋体"/>
          <w:sz w:val="24"/>
          <w:szCs w:val="24"/>
        </w:rPr>
      </w:pPr>
    </w:p>
    <w:p w14:paraId="3D5E1CEB">
      <w:pPr>
        <w:pStyle w:val="10"/>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auto"/>
        <w:rPr>
          <w:rFonts w:hint="eastAsia" w:ascii="仿宋_GB2312" w:hAnsi="仿宋_GB2312" w:eastAsia="仿宋_GB2312" w:cs="仿宋_GB2312"/>
          <w:sz w:val="32"/>
          <w:szCs w:val="32"/>
        </w:rPr>
      </w:pPr>
    </w:p>
    <w:p w14:paraId="67C591AA">
      <w:pPr>
        <w:pStyle w:val="10"/>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auto"/>
        <w:rPr>
          <w:rFonts w:hint="eastAsia" w:ascii="仿宋_GB2312" w:hAnsi="仿宋_GB2312" w:eastAsia="仿宋_GB2312" w:cs="仿宋_GB2312"/>
          <w:sz w:val="32"/>
          <w:szCs w:val="32"/>
        </w:rPr>
      </w:pPr>
    </w:p>
    <w:p w14:paraId="092498F7">
      <w:pPr>
        <w:pStyle w:val="10"/>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auto"/>
        <w:rPr>
          <w:rFonts w:hint="eastAsia" w:ascii="仿宋_GB2312" w:hAnsi="仿宋_GB2312" w:eastAsia="仿宋_GB2312" w:cs="仿宋_GB2312"/>
          <w:sz w:val="32"/>
          <w:szCs w:val="32"/>
        </w:rPr>
      </w:pPr>
    </w:p>
    <w:p w14:paraId="7831CA1A">
      <w:pPr>
        <w:pStyle w:val="10"/>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auto"/>
        <w:rPr>
          <w:rFonts w:hint="eastAsia" w:ascii="仿宋_GB2312" w:hAnsi="仿宋_GB2312" w:eastAsia="仿宋_GB2312" w:cs="仿宋_GB2312"/>
          <w:sz w:val="32"/>
          <w:szCs w:val="32"/>
        </w:rPr>
      </w:pPr>
    </w:p>
    <w:p w14:paraId="07EA9F03">
      <w:pPr>
        <w:pStyle w:val="10"/>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供应商全称（公章）：</w:t>
      </w:r>
    </w:p>
    <w:p w14:paraId="4C74876A">
      <w:pPr>
        <w:pStyle w:val="10"/>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jc w:val="center"/>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法定代表人/授权代表签字：</w:t>
      </w:r>
    </w:p>
    <w:p w14:paraId="7CDC8CAB">
      <w:pPr>
        <w:pStyle w:val="10"/>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日期：年月日</w:t>
      </w:r>
    </w:p>
    <w:p w14:paraId="7EA55A93">
      <w:pPr>
        <w:rPr>
          <w:rFonts w:ascii="宋体" w:hAnsi="宋体" w:eastAsia="宋体" w:cs="宋体"/>
          <w:sz w:val="24"/>
          <w:szCs w:val="24"/>
        </w:rPr>
      </w:pPr>
    </w:p>
    <w:p w14:paraId="71D25C63">
      <w:pPr>
        <w:rPr>
          <w:rFonts w:ascii="宋体" w:hAnsi="宋体" w:eastAsia="宋体" w:cs="宋体"/>
          <w:sz w:val="24"/>
          <w:szCs w:val="24"/>
        </w:rPr>
      </w:pPr>
    </w:p>
    <w:p w14:paraId="51946C96">
      <w:r>
        <w:br w:type="page"/>
      </w:r>
    </w:p>
    <w:p w14:paraId="5CD0BC2C">
      <w:pPr>
        <w:pStyle w:val="5"/>
        <w:keepNext w:val="0"/>
        <w:keepLines w:val="0"/>
        <w:widowControl/>
        <w:suppressLineNumbers w:val="0"/>
        <w:rPr>
          <w:rFonts w:hint="eastAsia" w:ascii="宋体" w:hAnsi="宋体" w:cs="宋体" w:eastAsiaTheme="minorEastAsia"/>
          <w:b/>
          <w:bCs/>
          <w:kern w:val="2"/>
          <w:sz w:val="32"/>
          <w:szCs w:val="32"/>
          <w:lang w:val="en-US" w:eastAsia="zh-CN" w:bidi="ar-SA"/>
        </w:rPr>
      </w:pPr>
      <w:r>
        <w:rPr>
          <w:rFonts w:hint="eastAsia" w:ascii="宋体" w:hAnsi="宋体" w:cs="宋体" w:eastAsiaTheme="minorEastAsia"/>
          <w:b/>
          <w:bCs/>
          <w:kern w:val="2"/>
          <w:sz w:val="32"/>
          <w:szCs w:val="32"/>
          <w:lang w:val="en-US" w:eastAsia="zh-CN" w:bidi="ar-SA"/>
        </w:rPr>
        <w:t>格式3</w:t>
      </w:r>
    </w:p>
    <w:p w14:paraId="2A893D8D">
      <w:pPr>
        <w:pStyle w:val="5"/>
        <w:keepNext w:val="0"/>
        <w:keepLines w:val="0"/>
        <w:widowControl/>
        <w:suppressLineNumbers w:val="0"/>
        <w:jc w:val="center"/>
        <w:rPr>
          <w:rFonts w:hint="eastAsia" w:ascii="仿宋_GB2312" w:hAnsi="仿宋_GB2312" w:eastAsia="仿宋_GB2312" w:cs="仿宋_GB2312"/>
          <w:b/>
          <w:bCs/>
          <w:kern w:val="0"/>
          <w:sz w:val="44"/>
          <w:szCs w:val="44"/>
          <w:lang w:val="en-US" w:eastAsia="zh-CN" w:bidi="ar-SA"/>
        </w:rPr>
      </w:pPr>
      <w:r>
        <w:rPr>
          <w:rFonts w:hint="eastAsia" w:ascii="仿宋_GB2312" w:hAnsi="仿宋_GB2312" w:eastAsia="仿宋_GB2312" w:cs="仿宋_GB2312"/>
          <w:b/>
          <w:bCs/>
          <w:kern w:val="0"/>
          <w:sz w:val="44"/>
          <w:szCs w:val="44"/>
          <w:lang w:val="en-US" w:eastAsia="zh-CN" w:bidi="ar-SA"/>
        </w:rPr>
        <w:t>售后服务及质量保障承诺书</w:t>
      </w:r>
    </w:p>
    <w:p w14:paraId="4303AD94">
      <w:pPr>
        <w:pStyle w:val="10"/>
        <w:keepNext w:val="0"/>
        <w:keepLines w:val="0"/>
        <w:widowControl/>
        <w:suppressLineNumbers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致：四川省长宁县职业技术学校</w:t>
      </w:r>
    </w:p>
    <w:p w14:paraId="0248D9EC">
      <w:pPr>
        <w:pStyle w:val="10"/>
        <w:keepNext w:val="0"/>
        <w:keepLines w:val="0"/>
        <w:widowControl/>
        <w:suppressLineNumbers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（供应商自行填写：质保承诺、故障响应、培训、更换、应急保障等内容）</w:t>
      </w:r>
    </w:p>
    <w:p w14:paraId="7FE79EB3">
      <w:pPr>
        <w:pStyle w:val="10"/>
        <w:keepNext w:val="0"/>
        <w:keepLines w:val="0"/>
        <w:widowControl/>
        <w:suppressLineNumbers w:val="0"/>
        <w:rPr>
          <w:rFonts w:hint="eastAsia" w:ascii="仿宋_GB2312" w:hAnsi="仿宋_GB2312" w:eastAsia="仿宋_GB2312" w:cs="仿宋_GB2312"/>
          <w:sz w:val="32"/>
          <w:szCs w:val="32"/>
        </w:rPr>
      </w:pPr>
    </w:p>
    <w:p w14:paraId="5ACC24FE">
      <w:pPr>
        <w:pStyle w:val="10"/>
        <w:keepNext w:val="0"/>
        <w:keepLines w:val="0"/>
        <w:widowControl/>
        <w:suppressLineNumbers w:val="0"/>
        <w:rPr>
          <w:rFonts w:hint="eastAsia" w:ascii="仿宋_GB2312" w:hAnsi="仿宋_GB2312" w:eastAsia="仿宋_GB2312" w:cs="仿宋_GB2312"/>
          <w:sz w:val="32"/>
          <w:szCs w:val="32"/>
        </w:rPr>
      </w:pPr>
    </w:p>
    <w:p w14:paraId="4E835C70">
      <w:pPr>
        <w:pStyle w:val="10"/>
        <w:keepNext w:val="0"/>
        <w:keepLines w:val="0"/>
        <w:widowControl/>
        <w:suppressLineNumbers w:val="0"/>
        <w:rPr>
          <w:rFonts w:hint="eastAsia" w:ascii="仿宋_GB2312" w:hAnsi="仿宋_GB2312" w:eastAsia="仿宋_GB2312" w:cs="仿宋_GB2312"/>
          <w:sz w:val="32"/>
          <w:szCs w:val="32"/>
        </w:rPr>
      </w:pPr>
    </w:p>
    <w:p w14:paraId="6F33E99A">
      <w:pPr>
        <w:pStyle w:val="10"/>
        <w:keepNext w:val="0"/>
        <w:keepLines w:val="0"/>
        <w:widowControl/>
        <w:suppressLineNumbers w:val="0"/>
        <w:rPr>
          <w:rFonts w:hint="eastAsia" w:ascii="仿宋_GB2312" w:hAnsi="仿宋_GB2312" w:eastAsia="仿宋_GB2312" w:cs="仿宋_GB2312"/>
          <w:sz w:val="32"/>
          <w:szCs w:val="32"/>
        </w:rPr>
      </w:pPr>
    </w:p>
    <w:p w14:paraId="3CA83754">
      <w:pPr>
        <w:pStyle w:val="10"/>
        <w:keepNext w:val="0"/>
        <w:keepLines w:val="0"/>
        <w:widowControl/>
        <w:suppressLineNumbers w:val="0"/>
        <w:rPr>
          <w:rFonts w:hint="eastAsia" w:ascii="仿宋_GB2312" w:hAnsi="仿宋_GB2312" w:eastAsia="仿宋_GB2312" w:cs="仿宋_GB2312"/>
          <w:sz w:val="32"/>
          <w:szCs w:val="32"/>
        </w:rPr>
      </w:pPr>
    </w:p>
    <w:p w14:paraId="45CA58DE">
      <w:pPr>
        <w:pStyle w:val="10"/>
        <w:keepNext w:val="0"/>
        <w:keepLines w:val="0"/>
        <w:widowControl/>
        <w:suppressLineNumbers w:val="0"/>
        <w:rPr>
          <w:rFonts w:hint="eastAsia" w:ascii="仿宋_GB2312" w:hAnsi="仿宋_GB2312" w:eastAsia="仿宋_GB2312" w:cs="仿宋_GB2312"/>
          <w:sz w:val="32"/>
          <w:szCs w:val="32"/>
        </w:rPr>
      </w:pPr>
    </w:p>
    <w:p w14:paraId="01070312">
      <w:pPr>
        <w:pStyle w:val="10"/>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jc w:val="center"/>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供应商（公章）：</w:t>
      </w:r>
    </w:p>
    <w:p w14:paraId="6953D955">
      <w:pPr>
        <w:pStyle w:val="10"/>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jc w:val="center"/>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授权代表签字：</w:t>
      </w:r>
    </w:p>
    <w:p w14:paraId="1003E35C">
      <w:pPr>
        <w:pStyle w:val="10"/>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日期：年月日</w:t>
      </w:r>
    </w:p>
    <w:p w14:paraId="70A750F8">
      <w:pPr>
        <w:rPr>
          <w:rFonts w:hint="eastAsia" w:ascii="仿宋_GB2312" w:hAnsi="仿宋_GB2312" w:eastAsia="仿宋_GB2312" w:cs="仿宋_GB2312"/>
          <w:b/>
          <w:bCs/>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br w:type="page"/>
      </w:r>
    </w:p>
    <w:p w14:paraId="2469481C">
      <w:pPr>
        <w:pStyle w:val="5"/>
        <w:keepNext w:val="0"/>
        <w:keepLines w:val="0"/>
        <w:widowControl/>
        <w:suppressLineNumbers w:val="0"/>
        <w:rPr>
          <w:rFonts w:hint="eastAsia" w:ascii="宋体" w:hAnsi="宋体" w:cs="宋体" w:eastAsiaTheme="minorEastAsia"/>
          <w:b/>
          <w:bCs/>
          <w:kern w:val="2"/>
          <w:sz w:val="32"/>
          <w:szCs w:val="32"/>
          <w:lang w:val="en-US" w:eastAsia="zh-CN" w:bidi="ar-SA"/>
        </w:rPr>
      </w:pPr>
      <w:r>
        <w:rPr>
          <w:rFonts w:hint="eastAsia" w:ascii="宋体" w:hAnsi="宋体" w:cs="宋体" w:eastAsiaTheme="minorEastAsia"/>
          <w:b/>
          <w:bCs/>
          <w:kern w:val="2"/>
          <w:sz w:val="32"/>
          <w:szCs w:val="32"/>
          <w:lang w:val="en-US" w:eastAsia="zh-CN" w:bidi="ar-SA"/>
        </w:rPr>
        <w:t>格式4</w:t>
      </w:r>
    </w:p>
    <w:p w14:paraId="5DC1E45B">
      <w:pPr>
        <w:pStyle w:val="5"/>
        <w:keepNext w:val="0"/>
        <w:keepLines w:val="0"/>
        <w:widowControl/>
        <w:suppressLineNumbers w:val="0"/>
        <w:jc w:val="center"/>
        <w:rPr>
          <w:rFonts w:hint="eastAsia" w:ascii="仿宋_GB2312" w:hAnsi="仿宋_GB2312" w:eastAsia="仿宋_GB2312" w:cs="仿宋_GB2312"/>
          <w:b/>
          <w:bCs/>
          <w:kern w:val="0"/>
          <w:sz w:val="44"/>
          <w:szCs w:val="44"/>
          <w:lang w:val="en-US" w:eastAsia="zh-CN" w:bidi="ar-SA"/>
        </w:rPr>
      </w:pPr>
      <w:r>
        <w:rPr>
          <w:rFonts w:hint="eastAsia" w:ascii="仿宋_GB2312" w:hAnsi="仿宋_GB2312" w:eastAsia="仿宋_GB2312" w:cs="仿宋_GB2312"/>
          <w:b/>
          <w:bCs/>
          <w:kern w:val="0"/>
          <w:sz w:val="44"/>
          <w:szCs w:val="44"/>
          <w:lang w:val="en-US" w:eastAsia="zh-CN" w:bidi="ar-SA"/>
        </w:rPr>
        <w:t>业绩、履约能力及服务方案</w:t>
      </w:r>
    </w:p>
    <w:p w14:paraId="431A60A6">
      <w:pPr>
        <w:pStyle w:val="10"/>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（供应商自行编制，可包含供货保障方案、人员配置、类似项目业绩等）</w:t>
      </w:r>
    </w:p>
    <w:p w14:paraId="6561715C">
      <w:pPr>
        <w:pStyle w:val="10"/>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pPr>
    </w:p>
    <w:p w14:paraId="4DC9ADE3">
      <w:pPr>
        <w:pStyle w:val="10"/>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pPr>
    </w:p>
    <w:p w14:paraId="2EA6D030">
      <w:pPr>
        <w:pStyle w:val="10"/>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pPr>
    </w:p>
    <w:p w14:paraId="0E5BA133">
      <w:pPr>
        <w:pStyle w:val="10"/>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pPr>
    </w:p>
    <w:p w14:paraId="0F9F76AB">
      <w:pPr>
        <w:pStyle w:val="10"/>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pPr>
    </w:p>
    <w:p w14:paraId="0F2AACB1">
      <w:pPr>
        <w:pStyle w:val="10"/>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pPr>
    </w:p>
    <w:p w14:paraId="50E36362">
      <w:pPr>
        <w:pStyle w:val="10"/>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pPr>
    </w:p>
    <w:p w14:paraId="26B6CCFF">
      <w:pPr>
        <w:pStyle w:val="10"/>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pPr>
    </w:p>
    <w:p w14:paraId="49F101C5">
      <w:pPr>
        <w:pStyle w:val="10"/>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pPr>
    </w:p>
    <w:p w14:paraId="7F499E03">
      <w:pPr>
        <w:pStyle w:val="10"/>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jc w:val="center"/>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供应商（公章）：</w:t>
      </w:r>
    </w:p>
    <w:p w14:paraId="00BEA5E4">
      <w:pPr>
        <w:pStyle w:val="10"/>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jc w:val="center"/>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授权代表签字：</w:t>
      </w:r>
    </w:p>
    <w:p w14:paraId="71BD4D6B">
      <w:pPr>
        <w:pStyle w:val="10"/>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ind w:firstLine="5120" w:firstLineChars="16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日期：年月日</w:t>
      </w:r>
    </w:p>
    <w:p w14:paraId="7E7C1531">
      <w:pPr>
        <w:rPr>
          <w:rFonts w:hint="default" w:ascii="宋体" w:hAnsi="宋体" w:eastAsia="宋体" w:cs="宋体"/>
          <w:b/>
          <w:bCs/>
          <w:kern w:val="0"/>
          <w:sz w:val="24"/>
          <w:szCs w:val="24"/>
          <w:lang w:val="en-US" w:eastAsia="zh-CN" w:bidi="ar"/>
        </w:rPr>
      </w:pPr>
      <w:r>
        <w:rPr>
          <w:rFonts w:hint="default" w:ascii="宋体" w:hAnsi="宋体" w:eastAsia="宋体" w:cs="宋体"/>
          <w:b/>
          <w:bCs/>
          <w:kern w:val="0"/>
          <w:sz w:val="24"/>
          <w:szCs w:val="24"/>
          <w:lang w:val="en-US" w:eastAsia="zh-CN" w:bidi="ar"/>
        </w:rPr>
        <w:br w:type="page"/>
      </w:r>
    </w:p>
    <w:p w14:paraId="357BFE74">
      <w:pPr>
        <w:pStyle w:val="4"/>
        <w:keepNext w:val="0"/>
        <w:keepLines w:val="0"/>
        <w:widowControl/>
        <w:suppressLineNumbers w:val="0"/>
        <w:jc w:val="center"/>
      </w:pPr>
      <w:r>
        <w:rPr>
          <w:rFonts w:hint="eastAsia" w:ascii="隶书" w:hAnsi="Times New Roman" w:eastAsia="隶书" w:cs="Times New Roman"/>
          <w:b/>
          <w:bCs w:val="0"/>
          <w:color w:val="000000"/>
          <w:spacing w:val="-20"/>
          <w:w w:val="90"/>
          <w:kern w:val="2"/>
          <w:sz w:val="60"/>
          <w:szCs w:val="60"/>
          <w:highlight w:val="none"/>
          <w:lang w:val="en-US" w:eastAsia="zh-CN" w:bidi="ar-SA"/>
        </w:rPr>
        <w:t>第六章合同参考条款</w:t>
      </w:r>
    </w:p>
    <w:p w14:paraId="34643EDE">
      <w:pPr>
        <w:spacing w:line="500" w:lineRule="exact"/>
        <w:jc w:val="center"/>
        <w:rPr>
          <w:rFonts w:hint="eastAsia"/>
          <w:b/>
          <w:bCs/>
          <w:color w:val="000000"/>
          <w:sz w:val="28"/>
          <w:highlight w:val="none"/>
        </w:rPr>
      </w:pPr>
      <w:r>
        <w:rPr>
          <w:rFonts w:hint="eastAsia"/>
          <w:b/>
          <w:bCs/>
          <w:color w:val="000000"/>
          <w:sz w:val="44"/>
          <w:highlight w:val="none"/>
        </w:rPr>
        <w:t>四川省长宁县职业技术学校货物</w:t>
      </w:r>
      <w:r>
        <w:rPr>
          <w:rFonts w:hint="eastAsia"/>
          <w:b/>
          <w:bCs/>
          <w:color w:val="000000"/>
          <w:sz w:val="44"/>
          <w:highlight w:val="none"/>
          <w:lang w:val="en-US" w:eastAsia="zh-CN"/>
        </w:rPr>
        <w:t>采购</w:t>
      </w:r>
      <w:r>
        <w:rPr>
          <w:rFonts w:hint="eastAsia"/>
          <w:b/>
          <w:bCs/>
          <w:color w:val="000000"/>
          <w:sz w:val="44"/>
          <w:highlight w:val="none"/>
        </w:rPr>
        <w:t>合同</w:t>
      </w:r>
    </w:p>
    <w:p w14:paraId="4892B4A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b/>
          <w:bCs/>
          <w:color w:val="000000"/>
          <w:sz w:val="24"/>
          <w:highlight w:val="none"/>
          <w:lang w:eastAsia="zh-CN"/>
        </w:rPr>
      </w:pPr>
      <w:r>
        <w:rPr>
          <w:rFonts w:hint="eastAsia" w:ascii="宋体" w:hAnsi="宋体"/>
          <w:color w:val="000000"/>
          <w:sz w:val="24"/>
          <w:highlight w:val="none"/>
        </w:rPr>
        <w:t>　　　　　　　　　　　　　　　</w:t>
      </w:r>
      <w:r>
        <w:rPr>
          <w:rFonts w:hint="eastAsia" w:ascii="宋体" w:hAnsi="宋体"/>
          <w:b/>
          <w:bCs/>
          <w:color w:val="000000"/>
          <w:sz w:val="24"/>
          <w:highlight w:val="none"/>
        </w:rPr>
        <w:t>合同编号：Cnzx-2026014</w:t>
      </w:r>
    </w:p>
    <w:p w14:paraId="18AABA59">
      <w:pPr>
        <w:spacing w:line="360" w:lineRule="auto"/>
        <w:rPr>
          <w:rFonts w:ascii="宋体" w:hAnsi="宋体"/>
          <w:color w:val="000000"/>
          <w:sz w:val="24"/>
          <w:highlight w:val="none"/>
        </w:rPr>
      </w:pPr>
    </w:p>
    <w:p w14:paraId="2DD70D5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
          <w:bCs/>
          <w:color w:val="000000"/>
          <w:sz w:val="32"/>
          <w:szCs w:val="32"/>
          <w:highlight w:val="none"/>
          <w:u w:val="single"/>
        </w:rPr>
      </w:pPr>
      <w:r>
        <w:rPr>
          <w:rFonts w:hint="eastAsia" w:ascii="仿宋_GB2312" w:hAnsi="仿宋_GB2312" w:eastAsia="仿宋_GB2312" w:cs="仿宋_GB2312"/>
          <w:color w:val="000000"/>
          <w:sz w:val="32"/>
          <w:szCs w:val="32"/>
          <w:highlight w:val="none"/>
        </w:rPr>
        <w:t>甲方（采购单位）：</w:t>
      </w:r>
      <w:r>
        <w:rPr>
          <w:rFonts w:hint="eastAsia" w:ascii="仿宋_GB2312" w:hAnsi="仿宋_GB2312" w:eastAsia="仿宋_GB2312" w:cs="仿宋_GB2312"/>
          <w:bCs/>
          <w:color w:val="000000"/>
          <w:sz w:val="32"/>
          <w:szCs w:val="32"/>
          <w:highlight w:val="none"/>
        </w:rPr>
        <w:t>四川省长宁县职业技术学校</w:t>
      </w:r>
    </w:p>
    <w:p w14:paraId="1932C9E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乙方（供应商）：</w:t>
      </w:r>
    </w:p>
    <w:p w14:paraId="7771E55B">
      <w:pPr>
        <w:pStyle w:val="9"/>
        <w:keepNext w:val="0"/>
        <w:keepLines w:val="0"/>
        <w:pageBreakBefore w:val="0"/>
        <w:widowControl w:val="0"/>
        <w:tabs>
          <w:tab w:val="center" w:pos="4153"/>
        </w:tabs>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Cs/>
          <w:color w:val="000000"/>
          <w:sz w:val="32"/>
          <w:szCs w:val="32"/>
          <w:highlight w:val="none"/>
          <w:u w:val="single"/>
        </w:rPr>
      </w:pPr>
      <w:r>
        <w:rPr>
          <w:rFonts w:hint="eastAsia" w:ascii="仿宋_GB2312" w:hAnsi="仿宋_GB2312" w:eastAsia="仿宋_GB2312" w:cs="仿宋_GB2312"/>
          <w:color w:val="000000"/>
          <w:sz w:val="32"/>
          <w:szCs w:val="32"/>
          <w:highlight w:val="none"/>
        </w:rPr>
        <w:t>甲、乙双方于年月日</w:t>
      </w:r>
      <w:r>
        <w:rPr>
          <w:rFonts w:hint="eastAsia" w:ascii="仿宋_GB2312" w:hAnsi="仿宋_GB2312" w:eastAsia="仿宋_GB2312" w:cs="仿宋_GB2312"/>
          <w:color w:val="000000"/>
          <w:sz w:val="32"/>
          <w:szCs w:val="32"/>
          <w:highlight w:val="none"/>
          <w:lang w:val="en-US" w:eastAsia="zh-CN"/>
        </w:rPr>
        <w:t>就项目</w:t>
      </w:r>
      <w:r>
        <w:rPr>
          <w:rFonts w:hint="eastAsia" w:ascii="仿宋_GB2312" w:hAnsi="仿宋_GB2312" w:eastAsia="仿宋_GB2312" w:cs="仿宋_GB2312"/>
          <w:color w:val="000000"/>
          <w:sz w:val="32"/>
          <w:szCs w:val="32"/>
          <w:highlight w:val="none"/>
        </w:rPr>
        <w:t>编号：Cnzx-2026014</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u w:val="single"/>
        </w:rPr>
        <w:t>2026-2027学年教学常规耗材采购</w:t>
      </w:r>
      <w:r>
        <w:rPr>
          <w:rFonts w:hint="eastAsia" w:ascii="仿宋_GB2312" w:hAnsi="仿宋_GB2312" w:eastAsia="仿宋_GB2312" w:cs="仿宋_GB2312"/>
          <w:color w:val="000000"/>
          <w:sz w:val="32"/>
          <w:szCs w:val="32"/>
          <w:highlight w:val="none"/>
        </w:rPr>
        <w:t>项目谈判结果，并经双方协商一致，达成如下采购购销协议：</w:t>
      </w:r>
    </w:p>
    <w:p w14:paraId="617B22AB">
      <w:pPr>
        <w:spacing w:line="360" w:lineRule="auto"/>
        <w:ind w:firstLine="640" w:firstLineChars="200"/>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一、合同标的及总价款</w:t>
      </w:r>
    </w:p>
    <w:tbl>
      <w:tblPr>
        <w:tblStyle w:val="11"/>
        <w:tblW w:w="49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46"/>
        <w:gridCol w:w="668"/>
        <w:gridCol w:w="1096"/>
        <w:gridCol w:w="457"/>
        <w:gridCol w:w="457"/>
        <w:gridCol w:w="2416"/>
        <w:gridCol w:w="546"/>
        <w:gridCol w:w="457"/>
        <w:gridCol w:w="939"/>
        <w:gridCol w:w="939"/>
      </w:tblGrid>
      <w:tr w14:paraId="6734AA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36"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6DD6A3">
            <w:pPr>
              <w:keepNext w:val="0"/>
              <w:keepLines w:val="0"/>
              <w:widowControl/>
              <w:suppressLineNumbers w:val="0"/>
              <w:jc w:val="center"/>
              <w:textAlignment w:val="center"/>
              <w:rPr>
                <w:rFonts w:ascii="华文仿宋" w:hAnsi="华文仿宋" w:eastAsia="华文仿宋" w:cs="华文仿宋"/>
                <w:b/>
                <w:bCs/>
                <w:i w:val="0"/>
                <w:iCs w:val="0"/>
                <w:color w:val="000000"/>
                <w:sz w:val="24"/>
                <w:szCs w:val="24"/>
                <w:u w:val="none"/>
              </w:rPr>
            </w:pPr>
            <w:r>
              <w:rPr>
                <w:rFonts w:hint="default" w:ascii="华文仿宋" w:hAnsi="华文仿宋" w:eastAsia="华文仿宋" w:cs="华文仿宋"/>
                <w:b/>
                <w:bCs/>
                <w:i w:val="0"/>
                <w:iCs w:val="0"/>
                <w:color w:val="000000"/>
                <w:kern w:val="0"/>
                <w:sz w:val="24"/>
                <w:szCs w:val="24"/>
                <w:u w:val="none"/>
                <w:lang w:val="en-US" w:eastAsia="zh-CN" w:bidi="ar"/>
              </w:rPr>
              <w:t>序号</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D7542B">
            <w:pPr>
              <w:keepNext w:val="0"/>
              <w:keepLines w:val="0"/>
              <w:widowControl/>
              <w:suppressLineNumbers w:val="0"/>
              <w:jc w:val="center"/>
              <w:textAlignment w:val="center"/>
              <w:rPr>
                <w:rFonts w:hint="default" w:ascii="华文仿宋" w:hAnsi="华文仿宋" w:eastAsia="华文仿宋" w:cs="华文仿宋"/>
                <w:b/>
                <w:bCs/>
                <w:i w:val="0"/>
                <w:iCs w:val="0"/>
                <w:color w:val="000000"/>
                <w:sz w:val="24"/>
                <w:szCs w:val="24"/>
                <w:u w:val="none"/>
              </w:rPr>
            </w:pPr>
            <w:r>
              <w:rPr>
                <w:rFonts w:hint="default" w:ascii="华文仿宋" w:hAnsi="华文仿宋" w:eastAsia="华文仿宋" w:cs="华文仿宋"/>
                <w:b/>
                <w:bCs/>
                <w:i w:val="0"/>
                <w:iCs w:val="0"/>
                <w:color w:val="000000"/>
                <w:kern w:val="0"/>
                <w:sz w:val="24"/>
                <w:szCs w:val="24"/>
                <w:u w:val="none"/>
                <w:lang w:val="en-US" w:eastAsia="zh-CN" w:bidi="ar"/>
              </w:rPr>
              <w:t>标段名称</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0CBA74">
            <w:pPr>
              <w:keepNext w:val="0"/>
              <w:keepLines w:val="0"/>
              <w:widowControl/>
              <w:suppressLineNumbers w:val="0"/>
              <w:jc w:val="center"/>
              <w:textAlignment w:val="center"/>
              <w:rPr>
                <w:rFonts w:hint="default" w:ascii="华文仿宋" w:hAnsi="华文仿宋" w:eastAsia="华文仿宋" w:cs="华文仿宋"/>
                <w:b/>
                <w:bCs/>
                <w:i w:val="0"/>
                <w:iCs w:val="0"/>
                <w:color w:val="000000"/>
                <w:sz w:val="24"/>
                <w:szCs w:val="24"/>
                <w:u w:val="none"/>
              </w:rPr>
            </w:pPr>
            <w:r>
              <w:rPr>
                <w:rFonts w:hint="default" w:ascii="华文仿宋" w:hAnsi="华文仿宋" w:eastAsia="华文仿宋" w:cs="华文仿宋"/>
                <w:b/>
                <w:bCs/>
                <w:i w:val="0"/>
                <w:iCs w:val="0"/>
                <w:color w:val="000000"/>
                <w:kern w:val="0"/>
                <w:sz w:val="24"/>
                <w:szCs w:val="24"/>
                <w:u w:val="none"/>
                <w:lang w:val="en-US" w:eastAsia="zh-CN" w:bidi="ar"/>
              </w:rPr>
              <w:t>设备(耗材）名称</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019486">
            <w:pPr>
              <w:keepNext w:val="0"/>
              <w:keepLines w:val="0"/>
              <w:widowControl/>
              <w:suppressLineNumbers w:val="0"/>
              <w:jc w:val="center"/>
              <w:textAlignment w:val="center"/>
              <w:rPr>
                <w:rFonts w:hint="default" w:ascii="华文仿宋" w:hAnsi="华文仿宋" w:eastAsia="华文仿宋" w:cs="华文仿宋"/>
                <w:b/>
                <w:bCs/>
                <w:i w:val="0"/>
                <w:iCs w:val="0"/>
                <w:color w:val="000000"/>
                <w:sz w:val="24"/>
                <w:szCs w:val="24"/>
                <w:u w:val="none"/>
              </w:rPr>
            </w:pPr>
            <w:r>
              <w:rPr>
                <w:rFonts w:hint="default" w:ascii="华文仿宋" w:hAnsi="华文仿宋" w:eastAsia="华文仿宋" w:cs="华文仿宋"/>
                <w:b/>
                <w:bCs/>
                <w:i w:val="0"/>
                <w:iCs w:val="0"/>
                <w:color w:val="000000"/>
                <w:kern w:val="0"/>
                <w:sz w:val="24"/>
                <w:szCs w:val="24"/>
                <w:u w:val="none"/>
                <w:lang w:val="en-US" w:eastAsia="zh-CN" w:bidi="ar"/>
              </w:rPr>
              <w:t>制造商</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B46710">
            <w:pPr>
              <w:keepNext w:val="0"/>
              <w:keepLines w:val="0"/>
              <w:widowControl/>
              <w:suppressLineNumbers w:val="0"/>
              <w:jc w:val="center"/>
              <w:textAlignment w:val="center"/>
              <w:rPr>
                <w:rFonts w:hint="default" w:ascii="华文仿宋" w:hAnsi="华文仿宋" w:eastAsia="华文仿宋" w:cs="华文仿宋"/>
                <w:b/>
                <w:bCs/>
                <w:i w:val="0"/>
                <w:iCs w:val="0"/>
                <w:color w:val="000000"/>
                <w:sz w:val="24"/>
                <w:szCs w:val="24"/>
                <w:u w:val="none"/>
              </w:rPr>
            </w:pPr>
            <w:r>
              <w:rPr>
                <w:rFonts w:hint="default" w:ascii="华文仿宋" w:hAnsi="华文仿宋" w:eastAsia="华文仿宋" w:cs="华文仿宋"/>
                <w:b/>
                <w:bCs/>
                <w:i w:val="0"/>
                <w:iCs w:val="0"/>
                <w:color w:val="000000"/>
                <w:kern w:val="0"/>
                <w:sz w:val="24"/>
                <w:szCs w:val="24"/>
                <w:u w:val="none"/>
                <w:lang w:val="en-US" w:eastAsia="zh-CN" w:bidi="ar"/>
              </w:rPr>
              <w:t>品牌</w:t>
            </w: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9E3097">
            <w:pPr>
              <w:keepNext w:val="0"/>
              <w:keepLines w:val="0"/>
              <w:widowControl/>
              <w:suppressLineNumbers w:val="0"/>
              <w:jc w:val="center"/>
              <w:textAlignment w:val="center"/>
              <w:rPr>
                <w:rFonts w:hint="default" w:ascii="华文仿宋" w:hAnsi="华文仿宋" w:eastAsia="华文仿宋" w:cs="华文仿宋"/>
                <w:b/>
                <w:bCs/>
                <w:i w:val="0"/>
                <w:iCs w:val="0"/>
                <w:color w:val="000000"/>
                <w:sz w:val="24"/>
                <w:szCs w:val="24"/>
                <w:u w:val="none"/>
              </w:rPr>
            </w:pPr>
            <w:r>
              <w:rPr>
                <w:rFonts w:hint="default" w:ascii="华文仿宋" w:hAnsi="华文仿宋" w:eastAsia="华文仿宋" w:cs="华文仿宋"/>
                <w:b/>
                <w:bCs/>
                <w:i w:val="0"/>
                <w:iCs w:val="0"/>
                <w:color w:val="000000"/>
                <w:kern w:val="0"/>
                <w:sz w:val="24"/>
                <w:szCs w:val="24"/>
                <w:u w:val="none"/>
                <w:lang w:val="en-US" w:eastAsia="zh-CN" w:bidi="ar"/>
              </w:rPr>
              <w:t>设备(耗材）详细参数</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5093B6">
            <w:pPr>
              <w:keepNext w:val="0"/>
              <w:keepLines w:val="0"/>
              <w:widowControl/>
              <w:suppressLineNumbers w:val="0"/>
              <w:jc w:val="center"/>
              <w:textAlignment w:val="center"/>
              <w:rPr>
                <w:rFonts w:hint="default" w:ascii="华文仿宋" w:hAnsi="华文仿宋" w:eastAsia="华文仿宋" w:cs="华文仿宋"/>
                <w:b/>
                <w:bCs/>
                <w:i w:val="0"/>
                <w:iCs w:val="0"/>
                <w:color w:val="000000"/>
                <w:sz w:val="24"/>
                <w:szCs w:val="24"/>
                <w:u w:val="none"/>
              </w:rPr>
            </w:pPr>
            <w:r>
              <w:rPr>
                <w:rFonts w:hint="default" w:ascii="华文仿宋" w:hAnsi="华文仿宋" w:eastAsia="华文仿宋" w:cs="华文仿宋"/>
                <w:b/>
                <w:bCs/>
                <w:i w:val="0"/>
                <w:iCs w:val="0"/>
                <w:color w:val="000000"/>
                <w:kern w:val="0"/>
                <w:sz w:val="24"/>
                <w:szCs w:val="24"/>
                <w:u w:val="none"/>
                <w:lang w:val="en-US" w:eastAsia="zh-CN" w:bidi="ar"/>
              </w:rPr>
              <w:t>数量</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6A4114">
            <w:pPr>
              <w:keepNext w:val="0"/>
              <w:keepLines w:val="0"/>
              <w:widowControl/>
              <w:suppressLineNumbers w:val="0"/>
              <w:jc w:val="center"/>
              <w:textAlignment w:val="center"/>
              <w:rPr>
                <w:rFonts w:hint="default" w:ascii="华文仿宋" w:hAnsi="华文仿宋" w:eastAsia="华文仿宋" w:cs="华文仿宋"/>
                <w:b/>
                <w:bCs/>
                <w:i w:val="0"/>
                <w:iCs w:val="0"/>
                <w:color w:val="000000"/>
                <w:sz w:val="24"/>
                <w:szCs w:val="24"/>
                <w:u w:val="none"/>
              </w:rPr>
            </w:pPr>
            <w:r>
              <w:rPr>
                <w:rFonts w:hint="default" w:ascii="华文仿宋" w:hAnsi="华文仿宋" w:eastAsia="华文仿宋" w:cs="华文仿宋"/>
                <w:b/>
                <w:bCs/>
                <w:i w:val="0"/>
                <w:iCs w:val="0"/>
                <w:color w:val="000000"/>
                <w:kern w:val="0"/>
                <w:sz w:val="24"/>
                <w:szCs w:val="24"/>
                <w:u w:val="none"/>
                <w:lang w:val="en-US" w:eastAsia="zh-CN" w:bidi="ar"/>
              </w:rPr>
              <w:t>单位</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5CC209">
            <w:pPr>
              <w:keepNext w:val="0"/>
              <w:keepLines w:val="0"/>
              <w:widowControl/>
              <w:suppressLineNumbers w:val="0"/>
              <w:jc w:val="center"/>
              <w:textAlignment w:val="center"/>
              <w:rPr>
                <w:rFonts w:hint="default" w:ascii="华文仿宋" w:hAnsi="华文仿宋" w:eastAsia="华文仿宋" w:cs="华文仿宋"/>
                <w:b/>
                <w:bCs/>
                <w:i w:val="0"/>
                <w:iCs w:val="0"/>
                <w:color w:val="000000"/>
                <w:sz w:val="24"/>
                <w:szCs w:val="24"/>
                <w:u w:val="none"/>
              </w:rPr>
            </w:pPr>
            <w:r>
              <w:rPr>
                <w:rFonts w:hint="default" w:ascii="华文仿宋" w:hAnsi="华文仿宋" w:eastAsia="华文仿宋" w:cs="华文仿宋"/>
                <w:b/>
                <w:bCs/>
                <w:i w:val="0"/>
                <w:iCs w:val="0"/>
                <w:color w:val="000000"/>
                <w:kern w:val="0"/>
                <w:sz w:val="24"/>
                <w:szCs w:val="24"/>
                <w:u w:val="none"/>
                <w:lang w:val="en-US" w:eastAsia="zh-CN" w:bidi="ar"/>
              </w:rPr>
              <w:t>单价（元）</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71F609">
            <w:pPr>
              <w:keepNext w:val="0"/>
              <w:keepLines w:val="0"/>
              <w:widowControl/>
              <w:suppressLineNumbers w:val="0"/>
              <w:jc w:val="center"/>
              <w:textAlignment w:val="center"/>
              <w:rPr>
                <w:rFonts w:hint="default" w:ascii="华文仿宋" w:hAnsi="华文仿宋" w:eastAsia="华文仿宋" w:cs="华文仿宋"/>
                <w:b/>
                <w:bCs/>
                <w:i w:val="0"/>
                <w:iCs w:val="0"/>
                <w:color w:val="000000"/>
                <w:sz w:val="24"/>
                <w:szCs w:val="24"/>
                <w:u w:val="none"/>
              </w:rPr>
            </w:pPr>
            <w:r>
              <w:rPr>
                <w:rFonts w:hint="default" w:ascii="华文仿宋" w:hAnsi="华文仿宋" w:eastAsia="华文仿宋" w:cs="华文仿宋"/>
                <w:b/>
                <w:bCs/>
                <w:i w:val="0"/>
                <w:iCs w:val="0"/>
                <w:color w:val="000000"/>
                <w:kern w:val="0"/>
                <w:sz w:val="24"/>
                <w:szCs w:val="24"/>
                <w:u w:val="none"/>
                <w:lang w:val="en-US" w:eastAsia="zh-CN" w:bidi="ar"/>
              </w:rPr>
              <w:t>金额（元）</w:t>
            </w:r>
          </w:p>
        </w:tc>
      </w:tr>
      <w:tr w14:paraId="7764C8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644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9A39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114D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乳化液</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C5FEA">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4581B">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A9D11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200L（170KG）</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32BC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75C4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桶</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D7F7A">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1408F">
            <w:pPr>
              <w:rPr>
                <w:rFonts w:hint="eastAsia" w:ascii="宋体" w:hAnsi="宋体" w:eastAsia="宋体" w:cs="宋体"/>
                <w:i w:val="0"/>
                <w:iCs w:val="0"/>
                <w:color w:val="000000"/>
                <w:sz w:val="22"/>
                <w:szCs w:val="22"/>
                <w:u w:val="none"/>
              </w:rPr>
            </w:pPr>
          </w:p>
        </w:tc>
      </w:tr>
      <w:tr w14:paraId="56FA6E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4914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F83A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6459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32#导轨润滑油</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4DF38">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7088A">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3BB87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18L（15KG）</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F029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D4A8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桶</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498199">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A4254">
            <w:pPr>
              <w:rPr>
                <w:rFonts w:hint="eastAsia" w:ascii="宋体" w:hAnsi="宋体" w:eastAsia="宋体" w:cs="宋体"/>
                <w:i w:val="0"/>
                <w:iCs w:val="0"/>
                <w:color w:val="000000"/>
                <w:sz w:val="22"/>
                <w:szCs w:val="22"/>
                <w:u w:val="none"/>
              </w:rPr>
            </w:pPr>
          </w:p>
        </w:tc>
      </w:tr>
      <w:tr w14:paraId="726D19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65E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2379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D8B9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游标卡尺</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A93F6">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CEC5B">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6F591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200mm</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F9B6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E08E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把</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B51E6">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836381">
            <w:pPr>
              <w:rPr>
                <w:rFonts w:hint="eastAsia" w:ascii="宋体" w:hAnsi="宋体" w:eastAsia="宋体" w:cs="宋体"/>
                <w:i w:val="0"/>
                <w:iCs w:val="0"/>
                <w:color w:val="000000"/>
                <w:sz w:val="22"/>
                <w:szCs w:val="22"/>
                <w:u w:val="none"/>
              </w:rPr>
            </w:pPr>
          </w:p>
        </w:tc>
      </w:tr>
      <w:tr w14:paraId="7AF090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838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59C3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378B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电焊面罩</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50C348">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DFD66">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BC8D1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不变光款</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62D0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A860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把</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E3C11">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26BEE">
            <w:pPr>
              <w:rPr>
                <w:rFonts w:hint="eastAsia" w:ascii="宋体" w:hAnsi="宋体" w:eastAsia="宋体" w:cs="宋体"/>
                <w:i w:val="0"/>
                <w:iCs w:val="0"/>
                <w:color w:val="000000"/>
                <w:sz w:val="22"/>
                <w:szCs w:val="22"/>
                <w:u w:val="none"/>
              </w:rPr>
            </w:pPr>
          </w:p>
        </w:tc>
      </w:tr>
      <w:tr w14:paraId="1894E1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734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F8EB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32C6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电焊手套（长）</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33509">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9B05C">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72B0F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长款</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1858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8697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双</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E1676">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DF1F6">
            <w:pPr>
              <w:rPr>
                <w:rFonts w:hint="eastAsia" w:ascii="宋体" w:hAnsi="宋体" w:eastAsia="宋体" w:cs="宋体"/>
                <w:i w:val="0"/>
                <w:iCs w:val="0"/>
                <w:color w:val="000000"/>
                <w:sz w:val="22"/>
                <w:szCs w:val="22"/>
                <w:u w:val="none"/>
              </w:rPr>
            </w:pPr>
          </w:p>
        </w:tc>
      </w:tr>
      <w:tr w14:paraId="724DA5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689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EE8F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8E89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黑玻璃/白玻璃</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8AB9F">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CEE218">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C090E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789号</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F97A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4385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片</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3E6FA">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E4147">
            <w:pPr>
              <w:rPr>
                <w:rFonts w:hint="eastAsia" w:ascii="宋体" w:hAnsi="宋体" w:eastAsia="宋体" w:cs="宋体"/>
                <w:i w:val="0"/>
                <w:iCs w:val="0"/>
                <w:color w:val="000000"/>
                <w:sz w:val="22"/>
                <w:szCs w:val="22"/>
                <w:u w:val="none"/>
              </w:rPr>
            </w:pPr>
          </w:p>
        </w:tc>
      </w:tr>
      <w:tr w14:paraId="6094EB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62C1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9ACC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617C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电焊条</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E794B">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BFD98">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0CA77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J4223.2</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AB0F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423A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BC46E">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96D7C2">
            <w:pPr>
              <w:rPr>
                <w:rFonts w:hint="eastAsia" w:ascii="宋体" w:hAnsi="宋体" w:eastAsia="宋体" w:cs="宋体"/>
                <w:i w:val="0"/>
                <w:iCs w:val="0"/>
                <w:color w:val="000000"/>
                <w:sz w:val="22"/>
                <w:szCs w:val="22"/>
                <w:u w:val="none"/>
              </w:rPr>
            </w:pPr>
          </w:p>
        </w:tc>
      </w:tr>
      <w:tr w14:paraId="7B80D3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E5B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3E4F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CB5A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电焊条</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5DDFD">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9ADC1">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FD65F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J5073.2</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E3B1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C8DD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9BD2D">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9456D">
            <w:pPr>
              <w:rPr>
                <w:rFonts w:hint="eastAsia" w:ascii="宋体" w:hAnsi="宋体" w:eastAsia="宋体" w:cs="宋体"/>
                <w:i w:val="0"/>
                <w:iCs w:val="0"/>
                <w:color w:val="000000"/>
                <w:sz w:val="22"/>
                <w:szCs w:val="22"/>
                <w:u w:val="none"/>
              </w:rPr>
            </w:pPr>
          </w:p>
        </w:tc>
      </w:tr>
      <w:tr w14:paraId="06ABF3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FB7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0FD9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8826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灰色PVC塑料棒</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3875B">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3F0DF">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32D5E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∅50×1000</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0C9F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3CEE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根</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C3EB42">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FA517">
            <w:pPr>
              <w:rPr>
                <w:rFonts w:hint="eastAsia" w:ascii="宋体" w:hAnsi="宋体" w:eastAsia="宋体" w:cs="宋体"/>
                <w:i w:val="0"/>
                <w:iCs w:val="0"/>
                <w:color w:val="000000"/>
                <w:sz w:val="22"/>
                <w:szCs w:val="22"/>
                <w:u w:val="none"/>
              </w:rPr>
            </w:pPr>
          </w:p>
        </w:tc>
      </w:tr>
      <w:tr w14:paraId="5E9EDD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621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3768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A750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灰色PVC塑料棒</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C9A09">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E6C53B">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4F6B4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∅40×1000</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C687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F0C5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根</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EAA27">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B9F9D">
            <w:pPr>
              <w:rPr>
                <w:rFonts w:hint="eastAsia" w:ascii="宋体" w:hAnsi="宋体" w:eastAsia="宋体" w:cs="宋体"/>
                <w:i w:val="0"/>
                <w:iCs w:val="0"/>
                <w:color w:val="000000"/>
                <w:sz w:val="22"/>
                <w:szCs w:val="22"/>
                <w:u w:val="none"/>
              </w:rPr>
            </w:pPr>
          </w:p>
        </w:tc>
      </w:tr>
      <w:tr w14:paraId="75C6B2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290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364F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F4B1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灰色PVC塑料棒</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5E9AFC">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50626">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A6053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∅30×1000</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93B0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F60C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根</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C4768">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7D030">
            <w:pPr>
              <w:rPr>
                <w:rFonts w:hint="eastAsia" w:ascii="宋体" w:hAnsi="宋体" w:eastAsia="宋体" w:cs="宋体"/>
                <w:i w:val="0"/>
                <w:iCs w:val="0"/>
                <w:color w:val="000000"/>
                <w:sz w:val="22"/>
                <w:szCs w:val="22"/>
                <w:u w:val="none"/>
              </w:rPr>
            </w:pPr>
          </w:p>
        </w:tc>
      </w:tr>
      <w:tr w14:paraId="1A7EC0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FEC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4042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EE45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灰色PVC塑料棒</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BAAD6">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D770B">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87AC4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∅20×1000</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4D72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ADBA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根</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0B8DF">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11500">
            <w:pPr>
              <w:rPr>
                <w:rFonts w:hint="eastAsia" w:ascii="宋体" w:hAnsi="宋体" w:eastAsia="宋体" w:cs="宋体"/>
                <w:i w:val="0"/>
                <w:iCs w:val="0"/>
                <w:color w:val="000000"/>
                <w:sz w:val="22"/>
                <w:szCs w:val="22"/>
                <w:u w:val="none"/>
              </w:rPr>
            </w:pPr>
          </w:p>
        </w:tc>
      </w:tr>
      <w:tr w14:paraId="27135F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E8F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F26B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6C87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保险丝</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B034B">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9F68C">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97735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中号小号迷你号混装（300片）2A--40A</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8D73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93C9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768C2">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56E0F">
            <w:pPr>
              <w:rPr>
                <w:rFonts w:hint="eastAsia" w:ascii="宋体" w:hAnsi="宋体" w:eastAsia="宋体" w:cs="宋体"/>
                <w:i w:val="0"/>
                <w:iCs w:val="0"/>
                <w:color w:val="000000"/>
                <w:sz w:val="22"/>
                <w:szCs w:val="22"/>
                <w:u w:val="none"/>
              </w:rPr>
            </w:pPr>
          </w:p>
        </w:tc>
      </w:tr>
      <w:tr w14:paraId="5567BD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60C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B26C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FE7A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431解码仪一年会员</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16F734">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604FB">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C1062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sz w:val="24"/>
                <w:szCs w:val="24"/>
              </w:rPr>
              <w:t>元征或性能不低于元征的同等档次产品</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4F58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DEAB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9DE55">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3DD24">
            <w:pPr>
              <w:rPr>
                <w:rFonts w:hint="eastAsia" w:ascii="宋体" w:hAnsi="宋体" w:eastAsia="宋体" w:cs="宋体"/>
                <w:i w:val="0"/>
                <w:iCs w:val="0"/>
                <w:color w:val="000000"/>
                <w:sz w:val="22"/>
                <w:szCs w:val="22"/>
                <w:u w:val="none"/>
              </w:rPr>
            </w:pPr>
          </w:p>
        </w:tc>
      </w:tr>
      <w:tr w14:paraId="4F64AF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618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F04F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9D0D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45＃钢</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A8260">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5653A">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FAA97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∅40×1000mm</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B79C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7C47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根</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D89780">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2099F">
            <w:pPr>
              <w:rPr>
                <w:rFonts w:hint="eastAsia" w:ascii="宋体" w:hAnsi="宋体" w:eastAsia="宋体" w:cs="宋体"/>
                <w:i w:val="0"/>
                <w:iCs w:val="0"/>
                <w:color w:val="000000"/>
                <w:sz w:val="22"/>
                <w:szCs w:val="22"/>
                <w:u w:val="none"/>
              </w:rPr>
            </w:pPr>
          </w:p>
        </w:tc>
      </w:tr>
      <w:tr w14:paraId="391F12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DC6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52DC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D00F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45＃钢</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E6E43">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AF14B">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ACC3D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∅80×1000mm</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6795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13F4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根</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2E5496">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FEE12">
            <w:pPr>
              <w:rPr>
                <w:rFonts w:hint="eastAsia" w:ascii="宋体" w:hAnsi="宋体" w:eastAsia="宋体" w:cs="宋体"/>
                <w:i w:val="0"/>
                <w:iCs w:val="0"/>
                <w:color w:val="000000"/>
                <w:sz w:val="22"/>
                <w:szCs w:val="22"/>
                <w:u w:val="none"/>
              </w:rPr>
            </w:pPr>
          </w:p>
        </w:tc>
      </w:tr>
      <w:tr w14:paraId="4B95F6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8C9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4E48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63F6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2A12铝棒</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D17D1">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2BC13">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D0CB9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∅20×1000mm</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5A0D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A392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根</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BAF80">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5C009">
            <w:pPr>
              <w:rPr>
                <w:rFonts w:hint="eastAsia" w:ascii="宋体" w:hAnsi="宋体" w:eastAsia="宋体" w:cs="宋体"/>
                <w:i w:val="0"/>
                <w:iCs w:val="0"/>
                <w:color w:val="000000"/>
                <w:sz w:val="22"/>
                <w:szCs w:val="22"/>
                <w:u w:val="none"/>
              </w:rPr>
            </w:pPr>
          </w:p>
        </w:tc>
      </w:tr>
      <w:tr w14:paraId="7DB836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8406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7000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1F6F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2A12铝棒</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2B1C1">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65618A">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7B311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∅40×1000mm</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5674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B487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根</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CCCB2">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80AAF">
            <w:pPr>
              <w:rPr>
                <w:rFonts w:hint="eastAsia" w:ascii="宋体" w:hAnsi="宋体" w:eastAsia="宋体" w:cs="宋体"/>
                <w:i w:val="0"/>
                <w:iCs w:val="0"/>
                <w:color w:val="000000"/>
                <w:sz w:val="22"/>
                <w:szCs w:val="22"/>
                <w:u w:val="none"/>
              </w:rPr>
            </w:pPr>
          </w:p>
        </w:tc>
      </w:tr>
      <w:tr w14:paraId="04AE08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169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DD52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AA07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2A12铝棒</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4786B">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06A9C">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1997F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∅80×1000mm</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D1A3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CC86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根</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DCCA99">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91A9DA">
            <w:pPr>
              <w:rPr>
                <w:rFonts w:hint="eastAsia" w:ascii="宋体" w:hAnsi="宋体" w:eastAsia="宋体" w:cs="宋体"/>
                <w:i w:val="0"/>
                <w:iCs w:val="0"/>
                <w:color w:val="000000"/>
                <w:sz w:val="22"/>
                <w:szCs w:val="22"/>
                <w:u w:val="none"/>
              </w:rPr>
            </w:pPr>
          </w:p>
        </w:tc>
      </w:tr>
      <w:tr w14:paraId="2FB65C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BB9A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6790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7925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成量数显游标卡尺</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1C3D9F">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17DD2">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DE573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150mm</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4506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C23E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把</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B9B2D">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80CD6">
            <w:pPr>
              <w:rPr>
                <w:rFonts w:hint="eastAsia" w:ascii="宋体" w:hAnsi="宋体" w:eastAsia="宋体" w:cs="宋体"/>
                <w:i w:val="0"/>
                <w:iCs w:val="0"/>
                <w:color w:val="000000"/>
                <w:sz w:val="22"/>
                <w:szCs w:val="22"/>
                <w:u w:val="none"/>
              </w:rPr>
            </w:pPr>
          </w:p>
        </w:tc>
      </w:tr>
      <w:tr w14:paraId="07930F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D30F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C335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75F7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启动机转子和定子</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88772F">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F4B90">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567AA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02M911023M大众迈腾</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5BF1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2FFC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B1D39">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7E6EF">
            <w:pPr>
              <w:rPr>
                <w:rFonts w:hint="eastAsia" w:ascii="宋体" w:hAnsi="宋体" w:eastAsia="宋体" w:cs="宋体"/>
                <w:i w:val="0"/>
                <w:iCs w:val="0"/>
                <w:color w:val="000000"/>
                <w:sz w:val="22"/>
                <w:szCs w:val="22"/>
                <w:u w:val="none"/>
              </w:rPr>
            </w:pPr>
          </w:p>
        </w:tc>
      </w:tr>
      <w:tr w14:paraId="792C86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52"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0B20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3810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3C3D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发电机转子和定子</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723470">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5D777F">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A48FE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JFZ1140F，电压14V，电流140A</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4BFD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1960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E1915">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679D4">
            <w:pPr>
              <w:rPr>
                <w:rFonts w:hint="eastAsia" w:ascii="宋体" w:hAnsi="宋体" w:eastAsia="宋体" w:cs="宋体"/>
                <w:i w:val="0"/>
                <w:iCs w:val="0"/>
                <w:color w:val="000000"/>
                <w:sz w:val="22"/>
                <w:szCs w:val="22"/>
                <w:u w:val="none"/>
              </w:rPr>
            </w:pPr>
          </w:p>
        </w:tc>
      </w:tr>
      <w:tr w14:paraId="78F0F4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E81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FDF7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393B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车门皮板</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7EA9F">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F78011">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E5041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BANTAM</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14E3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35D6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931BB">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80F47">
            <w:pPr>
              <w:rPr>
                <w:rFonts w:hint="eastAsia" w:ascii="宋体" w:hAnsi="宋体" w:eastAsia="宋体" w:cs="宋体"/>
                <w:i w:val="0"/>
                <w:iCs w:val="0"/>
                <w:color w:val="000000"/>
                <w:sz w:val="22"/>
                <w:szCs w:val="22"/>
                <w:u w:val="none"/>
              </w:rPr>
            </w:pPr>
          </w:p>
        </w:tc>
      </w:tr>
      <w:tr w14:paraId="3E4FEB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65C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1B97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D4C7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B柱《A板件》</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810C8">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321D1">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5C9BA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BANTAM厚度0.7mm</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483D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0B86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1CAB4">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844F9">
            <w:pPr>
              <w:rPr>
                <w:rFonts w:hint="eastAsia" w:ascii="宋体" w:hAnsi="宋体" w:eastAsia="宋体" w:cs="宋体"/>
                <w:i w:val="0"/>
                <w:iCs w:val="0"/>
                <w:color w:val="000000"/>
                <w:sz w:val="22"/>
                <w:szCs w:val="22"/>
                <w:u w:val="none"/>
              </w:rPr>
            </w:pPr>
          </w:p>
        </w:tc>
      </w:tr>
      <w:tr w14:paraId="36340D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A97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8C5C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3959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B柱《B板件》</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B6EEE">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8E684">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91D54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BANTAM厚度1.2mm</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A932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B780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7DB511">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49911">
            <w:pPr>
              <w:rPr>
                <w:rFonts w:hint="eastAsia" w:ascii="宋体" w:hAnsi="宋体" w:eastAsia="宋体" w:cs="宋体"/>
                <w:i w:val="0"/>
                <w:iCs w:val="0"/>
                <w:color w:val="000000"/>
                <w:sz w:val="22"/>
                <w:szCs w:val="22"/>
                <w:u w:val="none"/>
              </w:rPr>
            </w:pPr>
          </w:p>
        </w:tc>
      </w:tr>
      <w:tr w14:paraId="7C00DF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F6B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29C4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F589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B柱《C板件》</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89DBF">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BC67F">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BF28D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BANTAM厚度1mm</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82AE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E46A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23343">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50980B">
            <w:pPr>
              <w:rPr>
                <w:rFonts w:hint="eastAsia" w:ascii="宋体" w:hAnsi="宋体" w:eastAsia="宋体" w:cs="宋体"/>
                <w:i w:val="0"/>
                <w:iCs w:val="0"/>
                <w:color w:val="000000"/>
                <w:sz w:val="22"/>
                <w:szCs w:val="22"/>
                <w:u w:val="none"/>
              </w:rPr>
            </w:pPr>
          </w:p>
        </w:tc>
      </w:tr>
      <w:tr w14:paraId="0895B2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366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0D17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CC5D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B柱《D板件》</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CAC1BC">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DB977">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38817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BANTAM厚度0.7mm</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7FEE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F067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BBE76">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A768B">
            <w:pPr>
              <w:rPr>
                <w:rFonts w:hint="eastAsia" w:ascii="宋体" w:hAnsi="宋体" w:eastAsia="宋体" w:cs="宋体"/>
                <w:i w:val="0"/>
                <w:iCs w:val="0"/>
                <w:color w:val="000000"/>
                <w:sz w:val="22"/>
                <w:szCs w:val="22"/>
                <w:u w:val="none"/>
              </w:rPr>
            </w:pPr>
          </w:p>
        </w:tc>
      </w:tr>
      <w:tr w14:paraId="7C0BE3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3A7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A4C8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B7BC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B柱《E板件》</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AB4E7">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430BA">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16D4C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BANTAM厚度1.2mm</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71CD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C9B5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6F348">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54CE2">
            <w:pPr>
              <w:rPr>
                <w:rFonts w:hint="eastAsia" w:ascii="宋体" w:hAnsi="宋体" w:eastAsia="宋体" w:cs="宋体"/>
                <w:i w:val="0"/>
                <w:iCs w:val="0"/>
                <w:color w:val="000000"/>
                <w:sz w:val="22"/>
                <w:szCs w:val="22"/>
                <w:u w:val="none"/>
              </w:rPr>
            </w:pPr>
          </w:p>
        </w:tc>
      </w:tr>
      <w:tr w14:paraId="0A6AC6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0E2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0CC0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4D14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试焊片A</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88DEDD">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AC2955">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EF9DC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125mm×35mm×0.7mm镀锌</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C1F7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E0B9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片</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16E62">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B3153">
            <w:pPr>
              <w:rPr>
                <w:rFonts w:hint="eastAsia" w:ascii="宋体" w:hAnsi="宋体" w:eastAsia="宋体" w:cs="宋体"/>
                <w:i w:val="0"/>
                <w:iCs w:val="0"/>
                <w:color w:val="000000"/>
                <w:sz w:val="22"/>
                <w:szCs w:val="22"/>
                <w:u w:val="none"/>
              </w:rPr>
            </w:pPr>
          </w:p>
        </w:tc>
      </w:tr>
      <w:tr w14:paraId="7D769E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18B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B94B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6BC8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试焊片B</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960161">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ADA049">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2D6A0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125mm×35mm×1.2mm</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7F10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2E21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片</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5DEB2">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28DB2">
            <w:pPr>
              <w:rPr>
                <w:rFonts w:hint="eastAsia" w:ascii="宋体" w:hAnsi="宋体" w:eastAsia="宋体" w:cs="宋体"/>
                <w:i w:val="0"/>
                <w:iCs w:val="0"/>
                <w:color w:val="000000"/>
                <w:sz w:val="22"/>
                <w:szCs w:val="22"/>
                <w:u w:val="none"/>
              </w:rPr>
            </w:pPr>
          </w:p>
        </w:tc>
      </w:tr>
      <w:tr w14:paraId="445616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00E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0C13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86CA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试焊片C</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E1B33">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F38A49">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23313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125mm×35mm×1mm镀锌</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E92E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2D93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片</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56232">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00380">
            <w:pPr>
              <w:rPr>
                <w:rFonts w:hint="eastAsia" w:ascii="宋体" w:hAnsi="宋体" w:eastAsia="宋体" w:cs="宋体"/>
                <w:i w:val="0"/>
                <w:iCs w:val="0"/>
                <w:color w:val="000000"/>
                <w:sz w:val="22"/>
                <w:szCs w:val="22"/>
                <w:u w:val="none"/>
              </w:rPr>
            </w:pPr>
          </w:p>
        </w:tc>
      </w:tr>
      <w:tr w14:paraId="4824CA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BEB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4A52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2EAF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试焊片D</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1DC14">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FFF02">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569F9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125mm×70mm×1mm镀锌</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19CF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08AC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片</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D243B">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F5D31">
            <w:pPr>
              <w:rPr>
                <w:rFonts w:hint="eastAsia" w:ascii="宋体" w:hAnsi="宋体" w:eastAsia="宋体" w:cs="宋体"/>
                <w:i w:val="0"/>
                <w:iCs w:val="0"/>
                <w:color w:val="000000"/>
                <w:sz w:val="22"/>
                <w:szCs w:val="22"/>
                <w:u w:val="none"/>
              </w:rPr>
            </w:pPr>
          </w:p>
        </w:tc>
      </w:tr>
      <w:tr w14:paraId="7E0941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5AE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C06A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FE46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试焊片E</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2B9EB">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1F6F8">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38998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125mm×70mm×0.7mm（有15个6mm孔）</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2DD0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18F3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片</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6B70A5">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AB141">
            <w:pPr>
              <w:rPr>
                <w:rFonts w:hint="eastAsia" w:ascii="宋体" w:hAnsi="宋体" w:eastAsia="宋体" w:cs="宋体"/>
                <w:i w:val="0"/>
                <w:iCs w:val="0"/>
                <w:color w:val="000000"/>
                <w:sz w:val="22"/>
                <w:szCs w:val="22"/>
                <w:u w:val="none"/>
              </w:rPr>
            </w:pPr>
          </w:p>
        </w:tc>
      </w:tr>
      <w:tr w14:paraId="70C38B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40"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4EA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4A74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F575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试焊片F</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620BE">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5BA64">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51EFC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125mm×70mm×1.2mm（有15个8mm孔）</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9341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7BBB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片</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BBF877">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166EB">
            <w:pPr>
              <w:rPr>
                <w:rFonts w:hint="eastAsia" w:ascii="宋体" w:hAnsi="宋体" w:eastAsia="宋体" w:cs="宋体"/>
                <w:i w:val="0"/>
                <w:iCs w:val="0"/>
                <w:color w:val="000000"/>
                <w:sz w:val="22"/>
                <w:szCs w:val="22"/>
                <w:u w:val="none"/>
              </w:rPr>
            </w:pPr>
          </w:p>
        </w:tc>
      </w:tr>
      <w:tr w14:paraId="46B189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6DC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86E0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E89F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试焊片G</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E5979">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DCE89">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76C1F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125mm×70mm×0.7mm（有15个9mm孔）</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2261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4390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片</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88455">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B0C73">
            <w:pPr>
              <w:rPr>
                <w:rFonts w:hint="eastAsia" w:ascii="宋体" w:hAnsi="宋体" w:eastAsia="宋体" w:cs="宋体"/>
                <w:i w:val="0"/>
                <w:iCs w:val="0"/>
                <w:color w:val="000000"/>
                <w:sz w:val="22"/>
                <w:szCs w:val="22"/>
                <w:u w:val="none"/>
              </w:rPr>
            </w:pPr>
          </w:p>
        </w:tc>
      </w:tr>
      <w:tr w14:paraId="1EEA88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F38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0EFD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5727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圆形砂纸</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CB6BF6">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5FB3A1">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3A42C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60目和80目（各50张）</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EA0C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8D7F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830C0">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61F0D">
            <w:pPr>
              <w:rPr>
                <w:rFonts w:hint="eastAsia" w:ascii="宋体" w:hAnsi="宋体" w:eastAsia="宋体" w:cs="宋体"/>
                <w:i w:val="0"/>
                <w:iCs w:val="0"/>
                <w:color w:val="000000"/>
                <w:sz w:val="22"/>
                <w:szCs w:val="22"/>
                <w:u w:val="none"/>
              </w:rPr>
            </w:pPr>
          </w:p>
        </w:tc>
      </w:tr>
      <w:tr w14:paraId="56F919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8FB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1409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A3B8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砂带</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73709D">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CC7A91">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A093B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10*330mm</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53EC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C681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条</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19A52">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F3D85">
            <w:pPr>
              <w:rPr>
                <w:rFonts w:hint="eastAsia" w:ascii="宋体" w:hAnsi="宋体" w:eastAsia="宋体" w:cs="宋体"/>
                <w:i w:val="0"/>
                <w:iCs w:val="0"/>
                <w:color w:val="000000"/>
                <w:sz w:val="22"/>
                <w:szCs w:val="22"/>
                <w:u w:val="none"/>
              </w:rPr>
            </w:pPr>
          </w:p>
        </w:tc>
      </w:tr>
      <w:tr w14:paraId="49F6FE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7AF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284A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815E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发动机冷却液</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7F200">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852DA5">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E7CBD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-45——120度</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BCB4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24A1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桶</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D632C">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74A5A">
            <w:pPr>
              <w:rPr>
                <w:rFonts w:hint="eastAsia" w:ascii="宋体" w:hAnsi="宋体" w:eastAsia="宋体" w:cs="宋体"/>
                <w:i w:val="0"/>
                <w:iCs w:val="0"/>
                <w:color w:val="000000"/>
                <w:sz w:val="22"/>
                <w:szCs w:val="22"/>
                <w:u w:val="none"/>
              </w:rPr>
            </w:pPr>
          </w:p>
        </w:tc>
      </w:tr>
      <w:tr w14:paraId="58B706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650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3AC4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C721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量缸表</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861F1">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7B74CE">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92966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50-160mm</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0F4C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86C5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FA77A">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329A1">
            <w:pPr>
              <w:rPr>
                <w:rFonts w:hint="eastAsia" w:ascii="宋体" w:hAnsi="宋体" w:eastAsia="宋体" w:cs="宋体"/>
                <w:i w:val="0"/>
                <w:iCs w:val="0"/>
                <w:color w:val="000000"/>
                <w:sz w:val="22"/>
                <w:szCs w:val="22"/>
                <w:u w:val="none"/>
              </w:rPr>
            </w:pPr>
          </w:p>
        </w:tc>
      </w:tr>
      <w:tr w14:paraId="5748B1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E13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E2A5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460F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车轮动平衡块</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FA330">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68A78">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B4960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5g/45条/盒（只要5g的）</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DBEE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727F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048DC4">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983D23">
            <w:pPr>
              <w:rPr>
                <w:rFonts w:hint="eastAsia" w:ascii="宋体" w:hAnsi="宋体" w:eastAsia="宋体" w:cs="宋体"/>
                <w:i w:val="0"/>
                <w:iCs w:val="0"/>
                <w:color w:val="000000"/>
                <w:sz w:val="22"/>
                <w:szCs w:val="22"/>
                <w:u w:val="none"/>
              </w:rPr>
            </w:pPr>
          </w:p>
        </w:tc>
      </w:tr>
      <w:tr w14:paraId="6774CE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32"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457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1515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E995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大疆Mini5Pro</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692EA">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A022BC">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2F51D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视频拍摄能力4K120P，主摄CMOS尺寸1英寸，主摄像素数5000万，感知系统类型多方向避障，操控方式遥控器控制</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C56B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68A1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99740">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53133">
            <w:pPr>
              <w:rPr>
                <w:rFonts w:hint="eastAsia" w:ascii="宋体" w:hAnsi="宋体" w:eastAsia="宋体" w:cs="宋体"/>
                <w:i w:val="0"/>
                <w:iCs w:val="0"/>
                <w:color w:val="000000"/>
                <w:sz w:val="22"/>
                <w:szCs w:val="22"/>
                <w:u w:val="none"/>
              </w:rPr>
            </w:pPr>
          </w:p>
        </w:tc>
      </w:tr>
      <w:tr w14:paraId="5DBE5E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16"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7B93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540E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8C9C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兽无人机</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EB61F">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51B63">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CF30D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兽无人机SG60高清遥控飞机带屏幕遥控器GPS定位返航无刷无人机四轴飞行器入门级玩具无人机。</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EEBF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F7DB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15C9A">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83804">
            <w:pPr>
              <w:rPr>
                <w:rFonts w:hint="eastAsia" w:ascii="宋体" w:hAnsi="宋体" w:eastAsia="宋体" w:cs="宋体"/>
                <w:i w:val="0"/>
                <w:iCs w:val="0"/>
                <w:color w:val="000000"/>
                <w:sz w:val="22"/>
                <w:szCs w:val="22"/>
                <w:u w:val="none"/>
              </w:rPr>
            </w:pPr>
          </w:p>
        </w:tc>
      </w:tr>
      <w:tr w14:paraId="576CF1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5B77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2154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B1F9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开源无人机</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5F0C8">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1D6A3">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35AEA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BLITZTIGF450套装APM2.8PIX开源到手飞150V2航拍四轴套机训练机</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1FA4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3AB7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172A29">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8795D">
            <w:pPr>
              <w:rPr>
                <w:rFonts w:hint="eastAsia" w:ascii="宋体" w:hAnsi="宋体" w:eastAsia="宋体" w:cs="宋体"/>
                <w:i w:val="0"/>
                <w:iCs w:val="0"/>
                <w:color w:val="000000"/>
                <w:sz w:val="22"/>
                <w:szCs w:val="22"/>
                <w:u w:val="none"/>
              </w:rPr>
            </w:pPr>
          </w:p>
        </w:tc>
      </w:tr>
      <w:tr w14:paraId="1F2E19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CCA4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565F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4995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玻璃烧水壶</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15EA51">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09B86">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A33B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通用款</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C522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55B2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560FB">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48CE05">
            <w:pPr>
              <w:rPr>
                <w:rFonts w:hint="eastAsia" w:ascii="宋体" w:hAnsi="宋体" w:eastAsia="宋体" w:cs="宋体"/>
                <w:i w:val="0"/>
                <w:iCs w:val="0"/>
                <w:color w:val="000000"/>
                <w:sz w:val="22"/>
                <w:szCs w:val="22"/>
                <w:u w:val="none"/>
              </w:rPr>
            </w:pPr>
          </w:p>
        </w:tc>
      </w:tr>
      <w:tr w14:paraId="10D54B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16"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DD9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9BE3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C0B4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玻璃消毒锅</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A4CD3">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E9371">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287E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通用直径16.8CM高14CM小三环和现有实训室茶盘匹配</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D30D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FDE5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A00CF7">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1FF97">
            <w:pPr>
              <w:rPr>
                <w:rFonts w:hint="eastAsia" w:ascii="宋体" w:hAnsi="宋体" w:eastAsia="宋体" w:cs="宋体"/>
                <w:i w:val="0"/>
                <w:iCs w:val="0"/>
                <w:color w:val="000000"/>
                <w:sz w:val="22"/>
                <w:szCs w:val="22"/>
                <w:u w:val="none"/>
              </w:rPr>
            </w:pPr>
          </w:p>
        </w:tc>
      </w:tr>
      <w:tr w14:paraId="719640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67A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02EC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F1F4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茶拨</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0B350">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C4C8F">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F985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竹木制长约18CM</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576A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1628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只</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96A33">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6B6AB">
            <w:pPr>
              <w:rPr>
                <w:rFonts w:hint="eastAsia" w:ascii="宋体" w:hAnsi="宋体" w:eastAsia="宋体" w:cs="宋体"/>
                <w:i w:val="0"/>
                <w:iCs w:val="0"/>
                <w:color w:val="000000"/>
                <w:sz w:val="22"/>
                <w:szCs w:val="22"/>
                <w:u w:val="none"/>
              </w:rPr>
            </w:pPr>
          </w:p>
        </w:tc>
      </w:tr>
      <w:tr w14:paraId="33921F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50C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B6C3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537B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一次性茶杯</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99A8E">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77A77">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F350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一次性稻壳功夫茶杯60毫升</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A352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4F53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只</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DB96B">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5A1D2">
            <w:pPr>
              <w:rPr>
                <w:rFonts w:hint="eastAsia" w:ascii="宋体" w:hAnsi="宋体" w:eastAsia="宋体" w:cs="宋体"/>
                <w:i w:val="0"/>
                <w:iCs w:val="0"/>
                <w:color w:val="000000"/>
                <w:sz w:val="22"/>
                <w:szCs w:val="22"/>
                <w:u w:val="none"/>
              </w:rPr>
            </w:pPr>
          </w:p>
        </w:tc>
      </w:tr>
      <w:tr w14:paraId="52E15D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40"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CE9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DD19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7244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茶叶</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D9E53">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A590D">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CBB2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绿茶、红茶、乌龙茶、黑茶、白茶、黄茶</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2E41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A812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8A065">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53E51">
            <w:pPr>
              <w:rPr>
                <w:rFonts w:hint="eastAsia" w:ascii="宋体" w:hAnsi="宋体" w:eastAsia="宋体" w:cs="宋体"/>
                <w:i w:val="0"/>
                <w:iCs w:val="0"/>
                <w:color w:val="000000"/>
                <w:sz w:val="22"/>
                <w:szCs w:val="22"/>
                <w:u w:val="none"/>
              </w:rPr>
            </w:pPr>
          </w:p>
        </w:tc>
      </w:tr>
      <w:tr w14:paraId="4799E0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16"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C7C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994A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C69E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水果茶干片</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E60E9">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21FF6">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188A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苹果干、青橘干、橘子干、百香果干、陈皮、菠萝干、山楂干等</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3666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2DC3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袋</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4AA2C4">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9C74C">
            <w:pPr>
              <w:rPr>
                <w:rFonts w:hint="eastAsia" w:ascii="宋体" w:hAnsi="宋体" w:eastAsia="宋体" w:cs="宋体"/>
                <w:i w:val="0"/>
                <w:iCs w:val="0"/>
                <w:color w:val="000000"/>
                <w:sz w:val="22"/>
                <w:szCs w:val="22"/>
                <w:u w:val="none"/>
              </w:rPr>
            </w:pPr>
          </w:p>
        </w:tc>
      </w:tr>
      <w:tr w14:paraId="0F2899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0"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3C1E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72E4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BE73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茶杯托盘</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B2597">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EF527">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C51A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海棠托盘钢化玻璃大号长37cm宽25.5cm高2.2cm两个、圆盘渐变白绿贝壳盘35CM两个</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5033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E441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30BA8">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D38CF6">
            <w:pPr>
              <w:rPr>
                <w:rFonts w:hint="eastAsia" w:ascii="宋体" w:hAnsi="宋体" w:eastAsia="宋体" w:cs="宋体"/>
                <w:i w:val="0"/>
                <w:iCs w:val="0"/>
                <w:color w:val="000000"/>
                <w:sz w:val="22"/>
                <w:szCs w:val="22"/>
                <w:u w:val="none"/>
              </w:rPr>
            </w:pPr>
          </w:p>
        </w:tc>
      </w:tr>
      <w:tr w14:paraId="29C23E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68"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327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D5E4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E176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茶席布</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B15DC">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1C5B1">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0313B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新中式带暗花桌布一张、粉色肌理纹、米色亚麻布、羊绒纱叶子四边绿毛球，都是140*200CM以上</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F7AC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1FD2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086F0">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A01CD">
            <w:pPr>
              <w:rPr>
                <w:rFonts w:hint="eastAsia" w:ascii="宋体" w:hAnsi="宋体" w:eastAsia="宋体" w:cs="宋体"/>
                <w:i w:val="0"/>
                <w:iCs w:val="0"/>
                <w:color w:val="000000"/>
                <w:sz w:val="22"/>
                <w:szCs w:val="22"/>
                <w:u w:val="none"/>
              </w:rPr>
            </w:pPr>
          </w:p>
        </w:tc>
      </w:tr>
      <w:tr w14:paraId="1EB2C6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28"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2C1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0E92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CE29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茶席摆件</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61166">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4741E">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8BF4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仿真苹果梨子橘子、荷花桃花梅花菊花、古风花瓶</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6DB8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6FC7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61DF6">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8BB0C1">
            <w:pPr>
              <w:rPr>
                <w:rFonts w:hint="eastAsia" w:ascii="宋体" w:hAnsi="宋体" w:eastAsia="宋体" w:cs="宋体"/>
                <w:i w:val="0"/>
                <w:iCs w:val="0"/>
                <w:color w:val="000000"/>
                <w:sz w:val="22"/>
                <w:szCs w:val="22"/>
                <w:u w:val="none"/>
              </w:rPr>
            </w:pPr>
          </w:p>
        </w:tc>
      </w:tr>
      <w:tr w14:paraId="5BEF20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92"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32BC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6294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2B99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氛围布</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BB42C">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11433">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6C14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茶席背景挂布，荷花主题、桃花主题、秋天主题、冬雪主题纱质4-5片式</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0D2A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C909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EB60D">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CB609C">
            <w:pPr>
              <w:rPr>
                <w:rFonts w:hint="eastAsia" w:ascii="宋体" w:hAnsi="宋体" w:eastAsia="宋体" w:cs="宋体"/>
                <w:i w:val="0"/>
                <w:iCs w:val="0"/>
                <w:color w:val="000000"/>
                <w:sz w:val="22"/>
                <w:szCs w:val="22"/>
                <w:u w:val="none"/>
              </w:rPr>
            </w:pPr>
          </w:p>
        </w:tc>
      </w:tr>
      <w:tr w14:paraId="30E7FA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41A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08CB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61C9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花艺竹签</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9738D">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58049">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5475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一次性花艺材料</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B85D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ADA2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捆</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B1947D">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D7BFC">
            <w:pPr>
              <w:rPr>
                <w:rFonts w:hint="eastAsia" w:ascii="宋体" w:hAnsi="宋体" w:eastAsia="宋体" w:cs="宋体"/>
                <w:i w:val="0"/>
                <w:iCs w:val="0"/>
                <w:color w:val="000000"/>
                <w:sz w:val="22"/>
                <w:szCs w:val="22"/>
                <w:u w:val="none"/>
              </w:rPr>
            </w:pPr>
          </w:p>
        </w:tc>
      </w:tr>
      <w:tr w14:paraId="56F30B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DC9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2AC3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C3B6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扎带</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CB82F">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6E3AA">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D843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一次性花艺配套材料</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9ADB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250</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A2C4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条</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66244B">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93E1DC">
            <w:pPr>
              <w:rPr>
                <w:rFonts w:hint="eastAsia" w:ascii="宋体" w:hAnsi="宋体" w:eastAsia="宋体" w:cs="宋体"/>
                <w:i w:val="0"/>
                <w:iCs w:val="0"/>
                <w:color w:val="000000"/>
                <w:sz w:val="22"/>
                <w:szCs w:val="22"/>
                <w:u w:val="none"/>
              </w:rPr>
            </w:pPr>
          </w:p>
        </w:tc>
      </w:tr>
      <w:tr w14:paraId="626BCB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93C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2FD4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55C9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小圆木条</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3772D">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E79D8">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D4EB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花艺配套材料（直径粗5毫米，长30厘米）</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5A29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9DBA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E512E">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47DB7">
            <w:pPr>
              <w:rPr>
                <w:rFonts w:hint="eastAsia" w:ascii="宋体" w:hAnsi="宋体" w:eastAsia="宋体" w:cs="宋体"/>
                <w:i w:val="0"/>
                <w:iCs w:val="0"/>
                <w:color w:val="000000"/>
                <w:sz w:val="22"/>
                <w:szCs w:val="22"/>
                <w:u w:val="none"/>
              </w:rPr>
            </w:pPr>
          </w:p>
        </w:tc>
      </w:tr>
      <w:tr w14:paraId="5B18A8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F8F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6C38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3376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小圆木条</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2200B">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D16D79">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C0A5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花艺配套材料（直径粗5毫米，长40厘米）</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9B01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8A76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03AB4">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8A3DE">
            <w:pPr>
              <w:rPr>
                <w:rFonts w:hint="eastAsia" w:ascii="宋体" w:hAnsi="宋体" w:eastAsia="宋体" w:cs="宋体"/>
                <w:i w:val="0"/>
                <w:iCs w:val="0"/>
                <w:color w:val="000000"/>
                <w:sz w:val="22"/>
                <w:szCs w:val="22"/>
                <w:u w:val="none"/>
              </w:rPr>
            </w:pPr>
          </w:p>
        </w:tc>
      </w:tr>
      <w:tr w14:paraId="722901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40"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DDB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9DAA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9419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小圆木条</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8138CB">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04CCE">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6FF5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花艺配套材料（直径粗6毫米，长40厘米）</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41B5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3536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404D0">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66FA0">
            <w:pPr>
              <w:rPr>
                <w:rFonts w:hint="eastAsia" w:ascii="宋体" w:hAnsi="宋体" w:eastAsia="宋体" w:cs="宋体"/>
                <w:i w:val="0"/>
                <w:iCs w:val="0"/>
                <w:color w:val="000000"/>
                <w:sz w:val="22"/>
                <w:szCs w:val="22"/>
                <w:u w:val="none"/>
              </w:rPr>
            </w:pPr>
          </w:p>
        </w:tc>
      </w:tr>
      <w:tr w14:paraId="08BEB5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83CE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FCAF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B177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小圆木条</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AED27">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A05FA">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531B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花艺配套材料（直径粗6毫米，长50厘米）</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F5F3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DDAC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7ACE3">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45818">
            <w:pPr>
              <w:rPr>
                <w:rFonts w:hint="eastAsia" w:ascii="宋体" w:hAnsi="宋体" w:eastAsia="宋体" w:cs="宋体"/>
                <w:i w:val="0"/>
                <w:iCs w:val="0"/>
                <w:color w:val="000000"/>
                <w:sz w:val="22"/>
                <w:szCs w:val="22"/>
                <w:u w:val="none"/>
              </w:rPr>
            </w:pPr>
          </w:p>
        </w:tc>
      </w:tr>
      <w:tr w14:paraId="493F5F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2FF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1B9C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6347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小圆木条</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9659B">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55B68">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3E4F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花艺配套材料（直径粗10毫米，长40厘米）</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30EF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341B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5AE73">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1CD83">
            <w:pPr>
              <w:rPr>
                <w:rFonts w:hint="eastAsia" w:ascii="宋体" w:hAnsi="宋体" w:eastAsia="宋体" w:cs="宋体"/>
                <w:i w:val="0"/>
                <w:iCs w:val="0"/>
                <w:color w:val="000000"/>
                <w:sz w:val="22"/>
                <w:szCs w:val="22"/>
                <w:u w:val="none"/>
              </w:rPr>
            </w:pPr>
          </w:p>
        </w:tc>
      </w:tr>
      <w:tr w14:paraId="09EFAD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6E8D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D2BA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0F1A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橡皮筋</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039D9">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45806">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6E2C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黑色直径3cm宽5MM</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DA7B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29C2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克</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7FE43A">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BE221">
            <w:pPr>
              <w:rPr>
                <w:rFonts w:hint="eastAsia" w:ascii="宋体" w:hAnsi="宋体" w:eastAsia="宋体" w:cs="宋体"/>
                <w:i w:val="0"/>
                <w:iCs w:val="0"/>
                <w:color w:val="000000"/>
                <w:sz w:val="22"/>
                <w:szCs w:val="22"/>
                <w:u w:val="none"/>
              </w:rPr>
            </w:pPr>
          </w:p>
        </w:tc>
      </w:tr>
      <w:tr w14:paraId="0BAE10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53B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8619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D177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橡皮筋</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12E9F">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50544E">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D67B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白色直径15*5mm</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5EEE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250</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E7BF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克</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BB9C4">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0C3D7E">
            <w:pPr>
              <w:rPr>
                <w:rFonts w:hint="eastAsia" w:ascii="宋体" w:hAnsi="宋体" w:eastAsia="宋体" w:cs="宋体"/>
                <w:i w:val="0"/>
                <w:iCs w:val="0"/>
                <w:color w:val="000000"/>
                <w:sz w:val="22"/>
                <w:szCs w:val="22"/>
                <w:u w:val="none"/>
              </w:rPr>
            </w:pPr>
          </w:p>
        </w:tc>
      </w:tr>
      <w:tr w14:paraId="2FC8E5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21F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DF38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D03D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橡皮擦</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7D4B5D">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E43F4">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05D8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绘画使用</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8DAE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4642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块</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5EB5B">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51D6D">
            <w:pPr>
              <w:rPr>
                <w:rFonts w:hint="eastAsia" w:ascii="宋体" w:hAnsi="宋体" w:eastAsia="宋体" w:cs="宋体"/>
                <w:i w:val="0"/>
                <w:iCs w:val="0"/>
                <w:color w:val="000000"/>
                <w:sz w:val="22"/>
                <w:szCs w:val="22"/>
                <w:u w:val="none"/>
              </w:rPr>
            </w:pPr>
          </w:p>
        </w:tc>
      </w:tr>
      <w:tr w14:paraId="00F0F3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97A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64</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89D1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F172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2B铅笔</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FC894">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FAD32">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6D9B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绘画使用</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DBAD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5ABA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431E2">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45535D">
            <w:pPr>
              <w:rPr>
                <w:rFonts w:hint="eastAsia" w:ascii="宋体" w:hAnsi="宋体" w:eastAsia="宋体" w:cs="宋体"/>
                <w:i w:val="0"/>
                <w:iCs w:val="0"/>
                <w:color w:val="000000"/>
                <w:sz w:val="22"/>
                <w:szCs w:val="22"/>
                <w:u w:val="none"/>
              </w:rPr>
            </w:pPr>
          </w:p>
        </w:tc>
      </w:tr>
      <w:tr w14:paraId="632DF7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A30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65</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41F6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551A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8K素描纸</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04849">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3F2FB1">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968E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绘画使用(120克)</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D911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4C8C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CFF28F">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CAC5C">
            <w:pPr>
              <w:rPr>
                <w:rFonts w:hint="eastAsia" w:ascii="宋体" w:hAnsi="宋体" w:eastAsia="宋体" w:cs="宋体"/>
                <w:i w:val="0"/>
                <w:iCs w:val="0"/>
                <w:color w:val="000000"/>
                <w:sz w:val="22"/>
                <w:szCs w:val="22"/>
                <w:u w:val="none"/>
              </w:rPr>
            </w:pPr>
          </w:p>
        </w:tc>
      </w:tr>
      <w:tr w14:paraId="30FCF2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16"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F35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66</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54F5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FC2D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琴弦</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56F10">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ACCF5">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0B14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和现有实训室古筝匹配（1-21号琴弦），A型弦，弦号1-21号</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7AFB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C306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83F09D">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A334F">
            <w:pPr>
              <w:rPr>
                <w:rFonts w:hint="eastAsia" w:ascii="宋体" w:hAnsi="宋体" w:eastAsia="宋体" w:cs="宋体"/>
                <w:i w:val="0"/>
                <w:iCs w:val="0"/>
                <w:color w:val="000000"/>
                <w:sz w:val="22"/>
                <w:szCs w:val="22"/>
                <w:u w:val="none"/>
              </w:rPr>
            </w:pPr>
          </w:p>
        </w:tc>
      </w:tr>
      <w:tr w14:paraId="333E7359">
        <w:tblPrEx>
          <w:shd w:val="clear" w:color="auto" w:fill="auto"/>
          <w:tblCellMar>
            <w:top w:w="0" w:type="dxa"/>
            <w:left w:w="108" w:type="dxa"/>
            <w:bottom w:w="0" w:type="dxa"/>
            <w:right w:w="108" w:type="dxa"/>
          </w:tblCellMar>
        </w:tblPrEx>
        <w:trPr>
          <w:trHeight w:val="2304"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9D69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67</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166C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F72A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琴弦</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739D8">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B4E24">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CC6A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和现有实训室古筝匹配（1—10号琴弦），A型弦，弦号1-10号</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4EB9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D35F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00ED7">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A360B2">
            <w:pPr>
              <w:rPr>
                <w:rFonts w:hint="eastAsia" w:ascii="宋体" w:hAnsi="宋体" w:eastAsia="宋体" w:cs="宋体"/>
                <w:i w:val="0"/>
                <w:iCs w:val="0"/>
                <w:color w:val="000000"/>
                <w:sz w:val="22"/>
                <w:szCs w:val="22"/>
                <w:u w:val="none"/>
              </w:rPr>
            </w:pPr>
          </w:p>
        </w:tc>
      </w:tr>
      <w:tr w14:paraId="4DBDFD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28"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402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15DA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0883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鼠标</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17DA9">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37578">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47E8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与实训室电脑配套的有线鼠标（智慧旅游实训室）</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9B33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125D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3FC00">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40462">
            <w:pPr>
              <w:rPr>
                <w:rFonts w:hint="eastAsia" w:ascii="宋体" w:hAnsi="宋体" w:eastAsia="宋体" w:cs="宋体"/>
                <w:i w:val="0"/>
                <w:iCs w:val="0"/>
                <w:color w:val="000000"/>
                <w:sz w:val="22"/>
                <w:szCs w:val="22"/>
                <w:u w:val="none"/>
              </w:rPr>
            </w:pPr>
          </w:p>
        </w:tc>
      </w:tr>
      <w:tr w14:paraId="3BFC7D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E13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69</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DF8E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4CE1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化妆桌</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0B7D3">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4CE7F">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5A14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单桌+镜子+置物柜120cm*40cm*170cm</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16C9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C6BC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ADB16D">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2F276">
            <w:pPr>
              <w:rPr>
                <w:rFonts w:hint="eastAsia" w:ascii="宋体" w:hAnsi="宋体" w:eastAsia="宋体" w:cs="宋体"/>
                <w:i w:val="0"/>
                <w:iCs w:val="0"/>
                <w:color w:val="000000"/>
                <w:sz w:val="22"/>
                <w:szCs w:val="22"/>
                <w:u w:val="none"/>
              </w:rPr>
            </w:pPr>
          </w:p>
        </w:tc>
      </w:tr>
      <w:tr w14:paraId="3EB026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16"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61B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CB96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9A36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电吹风</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E2A1D">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B6C777">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E784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品牌大功率&gt;2200W发廊造型专用多档风温带风嘴风罩</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98B0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9AA5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8B2EC">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998014">
            <w:pPr>
              <w:rPr>
                <w:rFonts w:hint="eastAsia" w:ascii="宋体" w:hAnsi="宋体" w:eastAsia="宋体" w:cs="宋体"/>
                <w:i w:val="0"/>
                <w:iCs w:val="0"/>
                <w:color w:val="000000"/>
                <w:sz w:val="22"/>
                <w:szCs w:val="22"/>
                <w:u w:val="none"/>
              </w:rPr>
            </w:pPr>
          </w:p>
        </w:tc>
      </w:tr>
      <w:tr w14:paraId="74C92C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A7F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71</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8823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7EBD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滚梳</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3E5A28">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19848">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AB24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猪鬃毛卷发梳</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2BF6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CB73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3B916">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84DD3">
            <w:pPr>
              <w:rPr>
                <w:rFonts w:hint="eastAsia" w:ascii="宋体" w:hAnsi="宋体" w:eastAsia="宋体" w:cs="宋体"/>
                <w:i w:val="0"/>
                <w:iCs w:val="0"/>
                <w:color w:val="000000"/>
                <w:sz w:val="22"/>
                <w:szCs w:val="22"/>
                <w:u w:val="none"/>
              </w:rPr>
            </w:pPr>
          </w:p>
        </w:tc>
      </w:tr>
      <w:tr w14:paraId="4BBD23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52"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9B6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72</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2DF8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949F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梳子套装</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0F866">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EC720">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B08B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宽齿刀梳+刀梳+双头梳+尖尾梳</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8AF9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75D2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743F1">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542B6">
            <w:pPr>
              <w:rPr>
                <w:rFonts w:hint="eastAsia" w:ascii="宋体" w:hAnsi="宋体" w:eastAsia="宋体" w:cs="宋体"/>
                <w:i w:val="0"/>
                <w:iCs w:val="0"/>
                <w:color w:val="000000"/>
                <w:sz w:val="22"/>
                <w:szCs w:val="22"/>
                <w:u w:val="none"/>
              </w:rPr>
            </w:pPr>
          </w:p>
        </w:tc>
      </w:tr>
      <w:tr w14:paraId="782EBA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A3B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73</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1A35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7BAE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一字钢夹</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88E38">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7F5A6">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88F0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平纹+波纹黑色200根/盒</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F58D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8FED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3CC906">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870E0">
            <w:pPr>
              <w:rPr>
                <w:rFonts w:hint="eastAsia" w:ascii="宋体" w:hAnsi="宋体" w:eastAsia="宋体" w:cs="宋体"/>
                <w:i w:val="0"/>
                <w:iCs w:val="0"/>
                <w:color w:val="000000"/>
                <w:sz w:val="22"/>
                <w:szCs w:val="22"/>
                <w:u w:val="none"/>
              </w:rPr>
            </w:pPr>
          </w:p>
        </w:tc>
      </w:tr>
      <w:tr w14:paraId="1F8624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22EB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74</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6D1C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4EC5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喷壶</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D5EBE">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1BAF7">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C7F1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塑料手压式美发专用</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B21B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B9CD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CF98E">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919CB">
            <w:pPr>
              <w:rPr>
                <w:rFonts w:hint="eastAsia" w:ascii="宋体" w:hAnsi="宋体" w:eastAsia="宋体" w:cs="宋体"/>
                <w:i w:val="0"/>
                <w:iCs w:val="0"/>
                <w:color w:val="000000"/>
                <w:sz w:val="22"/>
                <w:szCs w:val="22"/>
                <w:u w:val="none"/>
              </w:rPr>
            </w:pPr>
          </w:p>
        </w:tc>
      </w:tr>
      <w:tr w14:paraId="789E0A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28"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FC86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75</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DA3E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1CF1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鳄鱼夹</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D03FF">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E0C5E">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1348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美发专用塑料11厘米红、蓝、黑、紫、白多种混合</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27CC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EBA7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B4D07">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7C681">
            <w:pPr>
              <w:rPr>
                <w:rFonts w:hint="eastAsia" w:ascii="宋体" w:hAnsi="宋体" w:eastAsia="宋体" w:cs="宋体"/>
                <w:i w:val="0"/>
                <w:iCs w:val="0"/>
                <w:color w:val="000000"/>
                <w:sz w:val="22"/>
                <w:szCs w:val="22"/>
                <w:u w:val="none"/>
              </w:rPr>
            </w:pPr>
          </w:p>
        </w:tc>
      </w:tr>
      <w:tr w14:paraId="350C0B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4"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F95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76</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2F1B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BB0F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美发剪刀</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6D52E2">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40B81">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DDE4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发廊专用平剪173.5MM54.8MM+牙剪171MM55.1MM套装</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3702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8439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FEC3D">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DFD54">
            <w:pPr>
              <w:rPr>
                <w:rFonts w:hint="eastAsia" w:ascii="宋体" w:hAnsi="宋体" w:eastAsia="宋体" w:cs="宋体"/>
                <w:i w:val="0"/>
                <w:iCs w:val="0"/>
                <w:color w:val="000000"/>
                <w:sz w:val="22"/>
                <w:szCs w:val="22"/>
                <w:u w:val="none"/>
              </w:rPr>
            </w:pPr>
          </w:p>
        </w:tc>
      </w:tr>
      <w:tr w14:paraId="66F44A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68"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7FF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77</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8307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F4D3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卷直两用电夹板</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3F304">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3A113">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4D4D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卷直两用电夹板40W负离子水性陶瓷釉360度旋转尾线液晶温度显示30.5cm*3.45cm*2.63cm</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6446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2725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8C7A6">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686CFF">
            <w:pPr>
              <w:rPr>
                <w:rFonts w:hint="eastAsia" w:ascii="宋体" w:hAnsi="宋体" w:eastAsia="宋体" w:cs="宋体"/>
                <w:i w:val="0"/>
                <w:iCs w:val="0"/>
                <w:color w:val="000000"/>
                <w:sz w:val="22"/>
                <w:szCs w:val="22"/>
                <w:u w:val="none"/>
              </w:rPr>
            </w:pPr>
          </w:p>
        </w:tc>
      </w:tr>
      <w:tr w14:paraId="2FCF52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28"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5DFB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78</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D1E2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FE17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玉米烫电夹板</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D2EE7">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44467">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16E3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玉米烫电夹板55W6档控温陶瓷釉29*4.15*3.3CM</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8175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CA3D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5ACF6">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643B2">
            <w:pPr>
              <w:rPr>
                <w:rFonts w:hint="eastAsia" w:ascii="宋体" w:hAnsi="宋体" w:eastAsia="宋体" w:cs="宋体"/>
                <w:i w:val="0"/>
                <w:iCs w:val="0"/>
                <w:color w:val="000000"/>
                <w:sz w:val="22"/>
                <w:szCs w:val="22"/>
                <w:u w:val="none"/>
              </w:rPr>
            </w:pPr>
          </w:p>
        </w:tc>
      </w:tr>
      <w:tr w14:paraId="7EB792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326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79</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EF77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DB70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黑色皮筋</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0F78EE">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C5989">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647B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500根一盒</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B322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C056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91ED6E">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2FD5A">
            <w:pPr>
              <w:rPr>
                <w:rFonts w:hint="eastAsia" w:ascii="宋体" w:hAnsi="宋体" w:eastAsia="宋体" w:cs="宋体"/>
                <w:i w:val="0"/>
                <w:iCs w:val="0"/>
                <w:color w:val="000000"/>
                <w:sz w:val="22"/>
                <w:szCs w:val="22"/>
                <w:u w:val="none"/>
              </w:rPr>
            </w:pPr>
          </w:p>
        </w:tc>
      </w:tr>
      <w:tr w14:paraId="3CD55A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5914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0B47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2975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定型发胶</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DB0B4">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EDE3A4">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558A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420ML</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6737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13E4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1855F">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C3F7B">
            <w:pPr>
              <w:rPr>
                <w:rFonts w:hint="eastAsia" w:ascii="宋体" w:hAnsi="宋体" w:eastAsia="宋体" w:cs="宋体"/>
                <w:i w:val="0"/>
                <w:iCs w:val="0"/>
                <w:color w:val="000000"/>
                <w:sz w:val="22"/>
                <w:szCs w:val="22"/>
                <w:u w:val="none"/>
              </w:rPr>
            </w:pPr>
          </w:p>
        </w:tc>
      </w:tr>
      <w:tr w14:paraId="32739E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52"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58FE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81</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0DDA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077F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头饰</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32DE7">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3B4FF">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20C9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各类头饰（帽子、头花、发夹等）</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7FCC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71ED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A38851">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A3CCA">
            <w:pPr>
              <w:rPr>
                <w:rFonts w:hint="eastAsia" w:ascii="宋体" w:hAnsi="宋体" w:eastAsia="宋体" w:cs="宋体"/>
                <w:i w:val="0"/>
                <w:iCs w:val="0"/>
                <w:color w:val="000000"/>
                <w:sz w:val="22"/>
                <w:szCs w:val="22"/>
                <w:u w:val="none"/>
              </w:rPr>
            </w:pPr>
          </w:p>
        </w:tc>
      </w:tr>
      <w:tr w14:paraId="7F246B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40"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0AE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82</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8F86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608A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毛巾</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0F02B9">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DA989">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45C2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吸水纤维美容美发专用毛巾35x75cm加厚</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6975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7628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CFD72">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3B32F">
            <w:pPr>
              <w:rPr>
                <w:rFonts w:hint="eastAsia" w:ascii="宋体" w:hAnsi="宋体" w:eastAsia="宋体" w:cs="宋体"/>
                <w:i w:val="0"/>
                <w:iCs w:val="0"/>
                <w:color w:val="000000"/>
                <w:sz w:val="22"/>
                <w:szCs w:val="22"/>
                <w:u w:val="none"/>
              </w:rPr>
            </w:pPr>
          </w:p>
        </w:tc>
      </w:tr>
      <w:tr w14:paraId="4210D3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E14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83</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2223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E4E8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头模带支架</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498C0">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F06CD">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312B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14寸、16寸、18寸黑色真发头模+落地支架</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EF41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A6EE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EE6F84">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DADA77">
            <w:pPr>
              <w:rPr>
                <w:rFonts w:hint="eastAsia" w:ascii="宋体" w:hAnsi="宋体" w:eastAsia="宋体" w:cs="宋体"/>
                <w:i w:val="0"/>
                <w:iCs w:val="0"/>
                <w:color w:val="000000"/>
                <w:sz w:val="22"/>
                <w:szCs w:val="22"/>
                <w:u w:val="none"/>
              </w:rPr>
            </w:pPr>
          </w:p>
        </w:tc>
      </w:tr>
      <w:tr w14:paraId="0B2044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16"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A4C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84</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72AF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4648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台式化妆镜</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09DCE">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A64EC2">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1FEA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插电款横款白色整体58*48CM带LED灯泡或灯带环绕</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96CA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03A2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DEF35">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20519">
            <w:pPr>
              <w:rPr>
                <w:rFonts w:hint="eastAsia" w:ascii="宋体" w:hAnsi="宋体" w:eastAsia="宋体" w:cs="宋体"/>
                <w:i w:val="0"/>
                <w:iCs w:val="0"/>
                <w:color w:val="000000"/>
                <w:sz w:val="22"/>
                <w:szCs w:val="22"/>
                <w:u w:val="none"/>
              </w:rPr>
            </w:pPr>
          </w:p>
        </w:tc>
      </w:tr>
      <w:tr w14:paraId="036C2F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E5A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85</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DABF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4996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化妆品及工具套装</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6600B">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E58BE">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317E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化妆毛刷笔套件+粉底+眼影+眉笔+口红+腮红+修容+遮瑕+假睫毛等套件</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40C9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5A2B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5DDFE4">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E0477">
            <w:pPr>
              <w:rPr>
                <w:rFonts w:hint="eastAsia" w:ascii="宋体" w:hAnsi="宋体" w:eastAsia="宋体" w:cs="宋体"/>
                <w:i w:val="0"/>
                <w:iCs w:val="0"/>
                <w:color w:val="000000"/>
                <w:sz w:val="22"/>
                <w:szCs w:val="22"/>
                <w:u w:val="none"/>
              </w:rPr>
            </w:pPr>
          </w:p>
        </w:tc>
      </w:tr>
      <w:tr w14:paraId="1D9157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16"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E7E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86</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5D40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D2CE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热水洗头台</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F9DE9">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7F54E5">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2B1B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陶瓷盆+底座+水龙头+下水+电热水器（躺式款）</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5CB5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F0C3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D9A57">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F0207F">
            <w:pPr>
              <w:rPr>
                <w:rFonts w:hint="eastAsia" w:ascii="宋体" w:hAnsi="宋体" w:eastAsia="宋体" w:cs="宋体"/>
                <w:i w:val="0"/>
                <w:iCs w:val="0"/>
                <w:color w:val="000000"/>
                <w:sz w:val="22"/>
                <w:szCs w:val="22"/>
                <w:u w:val="none"/>
              </w:rPr>
            </w:pPr>
          </w:p>
        </w:tc>
      </w:tr>
      <w:tr w14:paraId="6A9155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70"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CFB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87</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FF37F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信息部教学常规耗材采购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A8549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鼠标键盘套装</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989032">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A4498">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670BCA">
            <w:pPr>
              <w:keepNext w:val="0"/>
              <w:keepLines w:val="0"/>
              <w:widowControl/>
              <w:suppressLineNumbers w:val="0"/>
              <w:jc w:val="left"/>
              <w:textAlignment w:val="center"/>
              <w:rPr>
                <w:rFonts w:hint="eastAsia" w:ascii="宋体" w:hAnsi="宋体" w:eastAsia="宋体" w:cs="宋体"/>
                <w:i w:val="0"/>
                <w:iCs w:val="0"/>
                <w:color w:val="0F1115"/>
                <w:sz w:val="23"/>
                <w:szCs w:val="23"/>
                <w:u w:val="none"/>
              </w:rPr>
            </w:pPr>
            <w:r>
              <w:rPr>
                <w:rStyle w:val="23"/>
                <w:lang w:val="en-US" w:eastAsia="zh-CN" w:bidi="ar"/>
              </w:rPr>
              <w:t>有线键鼠套装：薄膜键盘，支持热插拔；键帽字符采用移印</w:t>
            </w:r>
            <w:r>
              <w:rPr>
                <w:rFonts w:ascii="Segoe UI" w:hAnsi="Segoe UI" w:eastAsia="Segoe UI" w:cs="Segoe UI"/>
                <w:i w:val="0"/>
                <w:iCs w:val="0"/>
                <w:color w:val="0F1115"/>
                <w:kern w:val="0"/>
                <w:sz w:val="23"/>
                <w:szCs w:val="23"/>
                <w:u w:val="none"/>
                <w:lang w:val="en-US" w:eastAsia="zh-CN" w:bidi="ar"/>
              </w:rPr>
              <w:t>+UV</w:t>
            </w:r>
            <w:r>
              <w:rPr>
                <w:rStyle w:val="23"/>
                <w:lang w:val="en-US" w:eastAsia="zh-CN" w:bidi="ar"/>
              </w:rPr>
              <w:t>工艺；兼容</w:t>
            </w:r>
            <w:r>
              <w:rPr>
                <w:rFonts w:ascii="Segoe UI" w:hAnsi="Segoe UI" w:eastAsia="Segoe UI" w:cs="Segoe UI"/>
                <w:i w:val="0"/>
                <w:iCs w:val="0"/>
                <w:color w:val="0F1115"/>
                <w:kern w:val="0"/>
                <w:sz w:val="23"/>
                <w:szCs w:val="23"/>
                <w:u w:val="none"/>
                <w:lang w:val="en-US" w:eastAsia="zh-CN" w:bidi="ar"/>
              </w:rPr>
              <w:t>Windows</w:t>
            </w:r>
            <w:r>
              <w:rPr>
                <w:rStyle w:val="23"/>
                <w:lang w:val="en-US" w:eastAsia="zh-CN" w:bidi="ar"/>
              </w:rPr>
              <w:t>系统；同时连接设备</w:t>
            </w:r>
            <w:r>
              <w:rPr>
                <w:rFonts w:ascii="Segoe UI" w:hAnsi="Segoe UI" w:eastAsia="Segoe UI" w:cs="Segoe UI"/>
                <w:i w:val="0"/>
                <w:iCs w:val="0"/>
                <w:color w:val="0F1115"/>
                <w:kern w:val="0"/>
                <w:sz w:val="23"/>
                <w:szCs w:val="23"/>
                <w:u w:val="none"/>
                <w:lang w:val="en-US" w:eastAsia="zh-CN" w:bidi="ar"/>
              </w:rPr>
              <w:t>≥1</w:t>
            </w:r>
            <w:r>
              <w:rPr>
                <w:rStyle w:val="23"/>
                <w:lang w:val="en-US" w:eastAsia="zh-CN" w:bidi="ar"/>
              </w:rPr>
              <w:t>台；按键数</w:t>
            </w:r>
            <w:r>
              <w:rPr>
                <w:rFonts w:ascii="Segoe UI" w:hAnsi="Segoe UI" w:eastAsia="Segoe UI" w:cs="Segoe UI"/>
                <w:i w:val="0"/>
                <w:iCs w:val="0"/>
                <w:color w:val="0F1115"/>
                <w:kern w:val="0"/>
                <w:sz w:val="23"/>
                <w:szCs w:val="23"/>
                <w:u w:val="none"/>
                <w:lang w:val="en-US" w:eastAsia="zh-CN" w:bidi="ar"/>
              </w:rPr>
              <w:t>&gt;100</w:t>
            </w:r>
            <w:r>
              <w:rPr>
                <w:rStyle w:val="23"/>
                <w:lang w:val="en-US" w:eastAsia="zh-CN" w:bidi="ar"/>
              </w:rPr>
              <w:t>键；无背光；连接方式：有线；颜色：黑色。</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7395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1C00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F882FB">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D6AB1">
            <w:pPr>
              <w:rPr>
                <w:rFonts w:hint="eastAsia" w:ascii="宋体" w:hAnsi="宋体" w:eastAsia="宋体" w:cs="宋体"/>
                <w:i w:val="0"/>
                <w:iCs w:val="0"/>
                <w:color w:val="000000"/>
                <w:sz w:val="22"/>
                <w:szCs w:val="22"/>
                <w:u w:val="none"/>
              </w:rPr>
            </w:pPr>
          </w:p>
        </w:tc>
      </w:tr>
      <w:tr w14:paraId="6B6BC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24"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1F7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88</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807B2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信息部教学常规耗材采购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2AEAC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建筑模型</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60D57">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FABDC">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939683">
            <w:pPr>
              <w:keepNext w:val="0"/>
              <w:keepLines w:val="0"/>
              <w:widowControl/>
              <w:suppressLineNumbers w:val="0"/>
              <w:jc w:val="left"/>
              <w:textAlignment w:val="center"/>
              <w:rPr>
                <w:rFonts w:hint="default" w:ascii="Segoe UI" w:hAnsi="Segoe UI" w:eastAsia="Segoe UI" w:cs="Segoe UI"/>
                <w:i w:val="0"/>
                <w:iCs w:val="0"/>
                <w:color w:val="0F1115"/>
                <w:sz w:val="22"/>
                <w:szCs w:val="22"/>
                <w:u w:val="none"/>
              </w:rPr>
            </w:pPr>
            <w:r>
              <w:rPr>
                <w:rFonts w:hint="default" w:ascii="Segoe UI" w:hAnsi="Segoe UI" w:eastAsia="Segoe UI" w:cs="Segoe UI"/>
                <w:i w:val="0"/>
                <w:iCs w:val="0"/>
                <w:color w:val="0F1115"/>
                <w:kern w:val="0"/>
                <w:sz w:val="22"/>
                <w:szCs w:val="22"/>
                <w:u w:val="none"/>
                <w:lang w:val="en-US" w:eastAsia="zh-CN" w:bidi="ar"/>
              </w:rPr>
              <w:t>大号中国古典建筑模型（滕王阁）：亚克力材质，含工具及灯光组件。</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263E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7EFC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51300">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2AEDE">
            <w:pPr>
              <w:rPr>
                <w:rFonts w:hint="eastAsia" w:ascii="宋体" w:hAnsi="宋体" w:eastAsia="宋体" w:cs="宋体"/>
                <w:i w:val="0"/>
                <w:iCs w:val="0"/>
                <w:color w:val="000000"/>
                <w:sz w:val="22"/>
                <w:szCs w:val="22"/>
                <w:u w:val="none"/>
              </w:rPr>
            </w:pPr>
          </w:p>
        </w:tc>
      </w:tr>
      <w:tr w14:paraId="3E2000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24"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32B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89</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6B6D6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信息部教学常规耗材采购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C2C0F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建筑模型</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1CC0A">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4880F">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26E953">
            <w:pPr>
              <w:keepNext w:val="0"/>
              <w:keepLines w:val="0"/>
              <w:widowControl/>
              <w:suppressLineNumbers w:val="0"/>
              <w:jc w:val="left"/>
              <w:textAlignment w:val="center"/>
              <w:rPr>
                <w:rFonts w:hint="default" w:ascii="Segoe UI" w:hAnsi="Segoe UI" w:eastAsia="Segoe UI" w:cs="Segoe UI"/>
                <w:i w:val="0"/>
                <w:iCs w:val="0"/>
                <w:color w:val="0F1115"/>
                <w:sz w:val="22"/>
                <w:szCs w:val="22"/>
                <w:u w:val="none"/>
              </w:rPr>
            </w:pPr>
            <w:r>
              <w:rPr>
                <w:rFonts w:hint="default" w:ascii="Segoe UI" w:hAnsi="Segoe UI" w:eastAsia="Segoe UI" w:cs="Segoe UI"/>
                <w:i w:val="0"/>
                <w:iCs w:val="0"/>
                <w:color w:val="0F1115"/>
                <w:kern w:val="0"/>
                <w:sz w:val="22"/>
                <w:szCs w:val="22"/>
                <w:u w:val="none"/>
                <w:lang w:val="en-US" w:eastAsia="zh-CN" w:bidi="ar"/>
              </w:rPr>
              <w:t>大号中国古典建筑模型（黄鹤楼）：亚克力材质，含工具及灯光组件。</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377A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973D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C7843">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61836">
            <w:pPr>
              <w:rPr>
                <w:rFonts w:hint="eastAsia" w:ascii="宋体" w:hAnsi="宋体" w:eastAsia="宋体" w:cs="宋体"/>
                <w:i w:val="0"/>
                <w:iCs w:val="0"/>
                <w:color w:val="000000"/>
                <w:sz w:val="22"/>
                <w:szCs w:val="22"/>
                <w:u w:val="none"/>
              </w:rPr>
            </w:pPr>
          </w:p>
        </w:tc>
      </w:tr>
      <w:tr w14:paraId="067E3D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24"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2989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7E618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信息部教学常规耗材采购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B116A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建筑模型</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798BC">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9B79C">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4D87AD">
            <w:pPr>
              <w:keepNext w:val="0"/>
              <w:keepLines w:val="0"/>
              <w:widowControl/>
              <w:suppressLineNumbers w:val="0"/>
              <w:jc w:val="left"/>
              <w:textAlignment w:val="center"/>
              <w:rPr>
                <w:rFonts w:hint="default" w:ascii="Segoe UI" w:hAnsi="Segoe UI" w:eastAsia="Segoe UI" w:cs="Segoe UI"/>
                <w:i w:val="0"/>
                <w:iCs w:val="0"/>
                <w:color w:val="0F1115"/>
                <w:sz w:val="22"/>
                <w:szCs w:val="22"/>
                <w:u w:val="none"/>
              </w:rPr>
            </w:pPr>
            <w:r>
              <w:rPr>
                <w:rFonts w:hint="default" w:ascii="Segoe UI" w:hAnsi="Segoe UI" w:eastAsia="Segoe UI" w:cs="Segoe UI"/>
                <w:i w:val="0"/>
                <w:iCs w:val="0"/>
                <w:color w:val="0F1115"/>
                <w:kern w:val="0"/>
                <w:sz w:val="22"/>
                <w:szCs w:val="22"/>
                <w:u w:val="none"/>
                <w:lang w:val="en-US" w:eastAsia="zh-CN" w:bidi="ar"/>
              </w:rPr>
              <w:t>大号中国古典建筑模型（鹳雀楼）：亚克力材质，含工具及灯光组件。</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E74F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C84A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39D9A">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0C573">
            <w:pPr>
              <w:rPr>
                <w:rFonts w:hint="eastAsia" w:ascii="宋体" w:hAnsi="宋体" w:eastAsia="宋体" w:cs="宋体"/>
                <w:i w:val="0"/>
                <w:iCs w:val="0"/>
                <w:color w:val="000000"/>
                <w:sz w:val="22"/>
                <w:szCs w:val="22"/>
                <w:u w:val="none"/>
              </w:rPr>
            </w:pPr>
          </w:p>
        </w:tc>
      </w:tr>
      <w:tr w14:paraId="6CA7DF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4"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3038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91</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B1FE5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信息部教学常规耗材采购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6C316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建筑模型</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01DF7">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3A35F5">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86F773">
            <w:pPr>
              <w:keepNext w:val="0"/>
              <w:keepLines w:val="0"/>
              <w:widowControl/>
              <w:suppressLineNumbers w:val="0"/>
              <w:jc w:val="left"/>
              <w:textAlignment w:val="center"/>
              <w:rPr>
                <w:rFonts w:hint="default" w:ascii="Segoe UI" w:hAnsi="Segoe UI" w:eastAsia="Segoe UI" w:cs="Segoe UI"/>
                <w:i w:val="0"/>
                <w:iCs w:val="0"/>
                <w:color w:val="0F1115"/>
                <w:sz w:val="22"/>
                <w:szCs w:val="22"/>
                <w:u w:val="none"/>
              </w:rPr>
            </w:pPr>
            <w:r>
              <w:rPr>
                <w:rFonts w:hint="default" w:ascii="Segoe UI" w:hAnsi="Segoe UI" w:eastAsia="Segoe UI" w:cs="Segoe UI"/>
                <w:i w:val="0"/>
                <w:iCs w:val="0"/>
                <w:color w:val="0F1115"/>
                <w:kern w:val="0"/>
                <w:sz w:val="22"/>
                <w:szCs w:val="22"/>
                <w:u w:val="none"/>
                <w:lang w:val="en-US" w:eastAsia="zh-CN" w:bidi="ar"/>
              </w:rPr>
              <w:t>大号天安门广场建筑模型：亚克力材质，含工具及灯光组件。</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F080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03A1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55C79">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820D5">
            <w:pPr>
              <w:rPr>
                <w:rFonts w:hint="eastAsia" w:ascii="宋体" w:hAnsi="宋体" w:eastAsia="宋体" w:cs="宋体"/>
                <w:i w:val="0"/>
                <w:iCs w:val="0"/>
                <w:color w:val="000000"/>
                <w:sz w:val="22"/>
                <w:szCs w:val="22"/>
                <w:u w:val="none"/>
              </w:rPr>
            </w:pPr>
          </w:p>
        </w:tc>
      </w:tr>
      <w:tr w14:paraId="1FAF91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C99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92</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55D7E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信息部教学常规耗材采购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406DB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螺丝刀</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6DE391">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B586C">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D941E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十字6*150</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DCFA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74F0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把</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181CF">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38898">
            <w:pPr>
              <w:rPr>
                <w:rFonts w:hint="eastAsia" w:ascii="宋体" w:hAnsi="宋体" w:eastAsia="宋体" w:cs="宋体"/>
                <w:i w:val="0"/>
                <w:iCs w:val="0"/>
                <w:color w:val="000000"/>
                <w:sz w:val="22"/>
                <w:szCs w:val="22"/>
                <w:u w:val="none"/>
              </w:rPr>
            </w:pPr>
          </w:p>
        </w:tc>
      </w:tr>
      <w:tr w14:paraId="6898E3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58"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4283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93</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316D6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信息部教学常规耗材采购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10991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弱电网络维护套装</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137C0">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840F8">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48B199">
            <w:pPr>
              <w:keepNext w:val="0"/>
              <w:keepLines w:val="0"/>
              <w:widowControl/>
              <w:suppressLineNumbers w:val="0"/>
              <w:jc w:val="left"/>
              <w:textAlignment w:val="center"/>
              <w:rPr>
                <w:rFonts w:hint="default" w:ascii="Segoe UI" w:hAnsi="Segoe UI" w:eastAsia="Segoe UI" w:cs="Segoe UI"/>
                <w:i w:val="0"/>
                <w:iCs w:val="0"/>
                <w:color w:val="0F1115"/>
                <w:sz w:val="22"/>
                <w:szCs w:val="22"/>
                <w:u w:val="none"/>
              </w:rPr>
            </w:pPr>
            <w:r>
              <w:rPr>
                <w:rFonts w:hint="default" w:ascii="Segoe UI" w:hAnsi="Segoe UI" w:eastAsia="Segoe UI" w:cs="Segoe UI"/>
                <w:i w:val="0"/>
                <w:iCs w:val="0"/>
                <w:color w:val="0F1115"/>
                <w:kern w:val="0"/>
                <w:sz w:val="22"/>
                <w:szCs w:val="22"/>
                <w:u w:val="none"/>
                <w:lang w:val="en-US" w:eastAsia="zh-CN" w:bidi="ar"/>
              </w:rPr>
              <w:t>弱电网络维护套装：包含专业网络维护工具组套。</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E082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8042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AE6AF">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D0C8D5">
            <w:pPr>
              <w:rPr>
                <w:rFonts w:hint="eastAsia" w:ascii="宋体" w:hAnsi="宋体" w:eastAsia="宋体" w:cs="宋体"/>
                <w:i w:val="0"/>
                <w:iCs w:val="0"/>
                <w:color w:val="000000"/>
                <w:sz w:val="22"/>
                <w:szCs w:val="22"/>
                <w:u w:val="none"/>
              </w:rPr>
            </w:pPr>
          </w:p>
        </w:tc>
      </w:tr>
      <w:tr w14:paraId="243A94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24"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CE9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94</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F442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综合高中部教学常规耗材采购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E601A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键盘鼠标套装</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E2EAC">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04C33">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57265B">
            <w:pPr>
              <w:keepNext w:val="0"/>
              <w:keepLines w:val="0"/>
              <w:widowControl/>
              <w:suppressLineNumbers w:val="0"/>
              <w:jc w:val="left"/>
              <w:textAlignment w:val="center"/>
              <w:rPr>
                <w:rFonts w:hint="eastAsia" w:ascii="宋体" w:hAnsi="宋体" w:eastAsia="宋体" w:cs="宋体"/>
                <w:i w:val="0"/>
                <w:iCs w:val="0"/>
                <w:color w:val="0F1115"/>
                <w:sz w:val="23"/>
                <w:szCs w:val="23"/>
                <w:u w:val="none"/>
              </w:rPr>
            </w:pPr>
            <w:r>
              <w:rPr>
                <w:rStyle w:val="23"/>
                <w:lang w:val="en-US" w:eastAsia="zh-CN" w:bidi="ar"/>
              </w:rPr>
              <w:t>有线键鼠套装：薄膜键盘，支持热插拔；键帽字符采用移印</w:t>
            </w:r>
            <w:r>
              <w:rPr>
                <w:rFonts w:ascii="Segoe UI" w:hAnsi="Segoe UI" w:eastAsia="Segoe UI" w:cs="Segoe UI"/>
                <w:i w:val="0"/>
                <w:iCs w:val="0"/>
                <w:color w:val="0F1115"/>
                <w:kern w:val="0"/>
                <w:sz w:val="23"/>
                <w:szCs w:val="23"/>
                <w:u w:val="none"/>
                <w:lang w:val="en-US" w:eastAsia="zh-CN" w:bidi="ar"/>
              </w:rPr>
              <w:t>+UV</w:t>
            </w:r>
            <w:r>
              <w:rPr>
                <w:rStyle w:val="23"/>
                <w:lang w:val="en-US" w:eastAsia="zh-CN" w:bidi="ar"/>
              </w:rPr>
              <w:t>工艺；兼容</w:t>
            </w:r>
            <w:r>
              <w:rPr>
                <w:rFonts w:ascii="Segoe UI" w:hAnsi="Segoe UI" w:eastAsia="Segoe UI" w:cs="Segoe UI"/>
                <w:i w:val="0"/>
                <w:iCs w:val="0"/>
                <w:color w:val="0F1115"/>
                <w:kern w:val="0"/>
                <w:sz w:val="23"/>
                <w:szCs w:val="23"/>
                <w:u w:val="none"/>
                <w:lang w:val="en-US" w:eastAsia="zh-CN" w:bidi="ar"/>
              </w:rPr>
              <w:t>Windows</w:t>
            </w:r>
            <w:r>
              <w:rPr>
                <w:rStyle w:val="23"/>
                <w:lang w:val="en-US" w:eastAsia="zh-CN" w:bidi="ar"/>
              </w:rPr>
              <w:t>系统；同时连接设备</w:t>
            </w:r>
            <w:r>
              <w:rPr>
                <w:rFonts w:ascii="Segoe UI" w:hAnsi="Segoe UI" w:eastAsia="Segoe UI" w:cs="Segoe UI"/>
                <w:i w:val="0"/>
                <w:iCs w:val="0"/>
                <w:color w:val="0F1115"/>
                <w:kern w:val="0"/>
                <w:sz w:val="23"/>
                <w:szCs w:val="23"/>
                <w:u w:val="none"/>
                <w:lang w:val="en-US" w:eastAsia="zh-CN" w:bidi="ar"/>
              </w:rPr>
              <w:t>≥1</w:t>
            </w:r>
            <w:r>
              <w:rPr>
                <w:rStyle w:val="23"/>
                <w:lang w:val="en-US" w:eastAsia="zh-CN" w:bidi="ar"/>
              </w:rPr>
              <w:t>台；按键数</w:t>
            </w:r>
            <w:r>
              <w:rPr>
                <w:rFonts w:ascii="Segoe UI" w:hAnsi="Segoe UI" w:eastAsia="Segoe UI" w:cs="Segoe UI"/>
                <w:i w:val="0"/>
                <w:iCs w:val="0"/>
                <w:color w:val="0F1115"/>
                <w:kern w:val="0"/>
                <w:sz w:val="23"/>
                <w:szCs w:val="23"/>
                <w:u w:val="none"/>
                <w:lang w:val="en-US" w:eastAsia="zh-CN" w:bidi="ar"/>
              </w:rPr>
              <w:t>&gt;100</w:t>
            </w:r>
            <w:r>
              <w:rPr>
                <w:rStyle w:val="23"/>
                <w:lang w:val="en-US" w:eastAsia="zh-CN" w:bidi="ar"/>
              </w:rPr>
              <w:t>键；无背光；连接方式：有线；颜色：黑色。</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9570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78D7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3B41A3">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407BD">
            <w:pPr>
              <w:rPr>
                <w:rFonts w:hint="eastAsia" w:ascii="宋体" w:hAnsi="宋体" w:eastAsia="宋体" w:cs="宋体"/>
                <w:i w:val="0"/>
                <w:iCs w:val="0"/>
                <w:color w:val="000000"/>
                <w:sz w:val="22"/>
                <w:szCs w:val="22"/>
                <w:u w:val="none"/>
              </w:rPr>
            </w:pPr>
          </w:p>
        </w:tc>
      </w:tr>
      <w:tr w14:paraId="2D9559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DA24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95</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42F1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综合高中部教学常规耗材采购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16285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A4平头夹</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7039E">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5899B">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7B426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木头材质</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E7ED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79D9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块</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D6497">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E8805">
            <w:pPr>
              <w:rPr>
                <w:rFonts w:hint="eastAsia" w:ascii="宋体" w:hAnsi="宋体" w:eastAsia="宋体" w:cs="宋体"/>
                <w:i w:val="0"/>
                <w:iCs w:val="0"/>
                <w:color w:val="000000"/>
                <w:sz w:val="22"/>
                <w:szCs w:val="22"/>
                <w:u w:val="none"/>
              </w:rPr>
            </w:pPr>
          </w:p>
        </w:tc>
      </w:tr>
      <w:tr w14:paraId="3FEA07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52"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727D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96</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FEA2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综合高中部教学常规耗材采购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E47D9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建筑别墅模型1</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1643B">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58E83">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719DE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两层别墅，不带底座、围墙、绿化</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9C3F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0A39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4A8DB">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DAF07">
            <w:pPr>
              <w:rPr>
                <w:rFonts w:hint="eastAsia" w:ascii="宋体" w:hAnsi="宋体" w:eastAsia="宋体" w:cs="宋体"/>
                <w:i w:val="0"/>
                <w:iCs w:val="0"/>
                <w:color w:val="000000"/>
                <w:sz w:val="22"/>
                <w:szCs w:val="22"/>
                <w:u w:val="none"/>
              </w:rPr>
            </w:pPr>
          </w:p>
        </w:tc>
      </w:tr>
      <w:tr w14:paraId="66015A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2"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BBE8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97</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C7A6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综合高中部教学常规耗材采购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98AB7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建筑别墅模型2</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46AF2">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446F5">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BD49A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两层别墅，带底座、围墙、绿化</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916A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63A7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1B2DF">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49030">
            <w:pPr>
              <w:rPr>
                <w:rFonts w:hint="eastAsia" w:ascii="宋体" w:hAnsi="宋体" w:eastAsia="宋体" w:cs="宋体"/>
                <w:i w:val="0"/>
                <w:iCs w:val="0"/>
                <w:color w:val="000000"/>
                <w:sz w:val="22"/>
                <w:szCs w:val="22"/>
                <w:u w:val="none"/>
              </w:rPr>
            </w:pPr>
          </w:p>
        </w:tc>
      </w:tr>
      <w:tr w14:paraId="5888BF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C69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98</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6C4E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综合高中部教学常规耗材采购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7B7FE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猪</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B1B1B">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D6457">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5A036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60-100kg</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C1EC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F7A9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头</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7917FF">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B0752">
            <w:pPr>
              <w:rPr>
                <w:rFonts w:hint="eastAsia" w:ascii="宋体" w:hAnsi="宋体" w:eastAsia="宋体" w:cs="宋体"/>
                <w:i w:val="0"/>
                <w:iCs w:val="0"/>
                <w:color w:val="000000"/>
                <w:sz w:val="22"/>
                <w:szCs w:val="22"/>
                <w:u w:val="none"/>
              </w:rPr>
            </w:pPr>
          </w:p>
        </w:tc>
      </w:tr>
      <w:tr w14:paraId="7F26C7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CABB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99</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D91F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综合高中部教学常规耗材采购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FAEAA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公鸡</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7555D">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9E45A">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23539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2kg</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0EBA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A15D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只</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F8360">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55D9D">
            <w:pPr>
              <w:rPr>
                <w:rFonts w:hint="eastAsia" w:ascii="宋体" w:hAnsi="宋体" w:eastAsia="宋体" w:cs="宋体"/>
                <w:i w:val="0"/>
                <w:iCs w:val="0"/>
                <w:color w:val="000000"/>
                <w:sz w:val="22"/>
                <w:szCs w:val="22"/>
                <w:u w:val="none"/>
              </w:rPr>
            </w:pPr>
          </w:p>
        </w:tc>
      </w:tr>
      <w:tr w14:paraId="1D3111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2F1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A969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综合高中部教学常规耗材采购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5F46B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母鸡</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F4085">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57994">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E4C13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2kg</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3CF1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7DEA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只</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0515F">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ECFF2">
            <w:pPr>
              <w:rPr>
                <w:rFonts w:hint="eastAsia" w:ascii="宋体" w:hAnsi="宋体" w:eastAsia="宋体" w:cs="宋体"/>
                <w:i w:val="0"/>
                <w:iCs w:val="0"/>
                <w:color w:val="000000"/>
                <w:sz w:val="22"/>
                <w:szCs w:val="22"/>
                <w:u w:val="none"/>
              </w:rPr>
            </w:pPr>
          </w:p>
        </w:tc>
      </w:tr>
      <w:tr w14:paraId="404F4B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191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101</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2223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综合高中部教学常规耗材采购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7C601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兔</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F9783">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CBB49">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B9B55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3kg</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DC95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03BA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只</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45F90">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FBFCC">
            <w:pPr>
              <w:rPr>
                <w:rFonts w:hint="eastAsia" w:ascii="宋体" w:hAnsi="宋体" w:eastAsia="宋体" w:cs="宋体"/>
                <w:i w:val="0"/>
                <w:iCs w:val="0"/>
                <w:color w:val="000000"/>
                <w:sz w:val="22"/>
                <w:szCs w:val="22"/>
                <w:u w:val="none"/>
              </w:rPr>
            </w:pPr>
          </w:p>
        </w:tc>
      </w:tr>
      <w:tr w14:paraId="126B3C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BEB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102</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28CA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综合高中部教学常规耗材采购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3AF58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缝合针</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49B05">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4F5C3">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CB9C7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12*48</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622F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95</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60B0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包</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440ED7">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C0CE8">
            <w:pPr>
              <w:rPr>
                <w:rFonts w:hint="eastAsia" w:ascii="宋体" w:hAnsi="宋体" w:eastAsia="宋体" w:cs="宋体"/>
                <w:i w:val="0"/>
                <w:iCs w:val="0"/>
                <w:color w:val="000000"/>
                <w:sz w:val="22"/>
                <w:szCs w:val="22"/>
                <w:u w:val="none"/>
              </w:rPr>
            </w:pPr>
          </w:p>
        </w:tc>
      </w:tr>
      <w:tr w14:paraId="1095C1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4B6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103</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0527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综合高中部教学常规耗材采购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C1165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琼脂粉</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E2602">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B714B">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0BCE4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1kg</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1DFB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351E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A973F">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D740E">
            <w:pPr>
              <w:rPr>
                <w:rFonts w:hint="eastAsia" w:ascii="宋体" w:hAnsi="宋体" w:eastAsia="宋体" w:cs="宋体"/>
                <w:i w:val="0"/>
                <w:iCs w:val="0"/>
                <w:color w:val="000000"/>
                <w:sz w:val="22"/>
                <w:szCs w:val="22"/>
                <w:u w:val="none"/>
              </w:rPr>
            </w:pPr>
          </w:p>
        </w:tc>
      </w:tr>
      <w:tr w14:paraId="74B1F9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24A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104</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60A2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综合高中部教学常规耗材采购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E12C3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缝针刀片</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63585B">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93DCC">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F117B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兽医解剖用</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78DE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E6D3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片</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0BF4A3">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A7BAA5">
            <w:pPr>
              <w:rPr>
                <w:rFonts w:hint="eastAsia" w:ascii="宋体" w:hAnsi="宋体" w:eastAsia="宋体" w:cs="宋体"/>
                <w:i w:val="0"/>
                <w:iCs w:val="0"/>
                <w:color w:val="000000"/>
                <w:sz w:val="22"/>
                <w:szCs w:val="22"/>
                <w:u w:val="none"/>
              </w:rPr>
            </w:pPr>
          </w:p>
        </w:tc>
      </w:tr>
      <w:tr w14:paraId="6D18C8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80C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105</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AD36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综合高中部教学常规耗材采购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11ECB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消毒碘伏</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62FFE">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ACF21">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F68D0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浓度5%</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B686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E521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DF80B">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F6879">
            <w:pPr>
              <w:rPr>
                <w:rFonts w:hint="eastAsia" w:ascii="宋体" w:hAnsi="宋体" w:eastAsia="宋体" w:cs="宋体"/>
                <w:i w:val="0"/>
                <w:iCs w:val="0"/>
                <w:color w:val="000000"/>
                <w:sz w:val="22"/>
                <w:szCs w:val="22"/>
                <w:u w:val="none"/>
              </w:rPr>
            </w:pPr>
          </w:p>
        </w:tc>
      </w:tr>
      <w:tr w14:paraId="5B42CB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9A7E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106</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0C9A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综合高中部教学常规耗材采购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054A1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酒精</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CE0D1">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5A227">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1122C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浓度90%，规格500ML</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AA68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7D07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39D04">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5DA01">
            <w:pPr>
              <w:rPr>
                <w:rFonts w:hint="eastAsia" w:ascii="宋体" w:hAnsi="宋体" w:eastAsia="宋体" w:cs="宋体"/>
                <w:i w:val="0"/>
                <w:iCs w:val="0"/>
                <w:color w:val="000000"/>
                <w:sz w:val="22"/>
                <w:szCs w:val="22"/>
                <w:u w:val="none"/>
              </w:rPr>
            </w:pPr>
          </w:p>
        </w:tc>
      </w:tr>
      <w:tr w14:paraId="38B43B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16"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724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107</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9BC5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综合高中部教学常规耗材采购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578C9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电子技能实训焊接套件（模电1）</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8824C">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DAF65">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BD53A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心形灯电路产品型号：TJ-56-30DC3V板子尺寸：50*58mm</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5432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8DDE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FD56C">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F8FF3">
            <w:pPr>
              <w:rPr>
                <w:rFonts w:hint="eastAsia" w:ascii="宋体" w:hAnsi="宋体" w:eastAsia="宋体" w:cs="宋体"/>
                <w:i w:val="0"/>
                <w:iCs w:val="0"/>
                <w:color w:val="000000"/>
                <w:sz w:val="22"/>
                <w:szCs w:val="22"/>
                <w:u w:val="none"/>
              </w:rPr>
            </w:pPr>
          </w:p>
        </w:tc>
      </w:tr>
      <w:tr w14:paraId="60F63C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896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108</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0A12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综合高中部教学常规耗材采购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A40F1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电子技能实训焊接套件（模电2）</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70CC4">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B0A1A">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F9392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单管低频放大电路等</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F750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86F4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5A7F8">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7DC8F">
            <w:pPr>
              <w:rPr>
                <w:rFonts w:hint="eastAsia" w:ascii="宋体" w:hAnsi="宋体" w:eastAsia="宋体" w:cs="宋体"/>
                <w:i w:val="0"/>
                <w:iCs w:val="0"/>
                <w:color w:val="000000"/>
                <w:sz w:val="22"/>
                <w:szCs w:val="22"/>
                <w:u w:val="none"/>
              </w:rPr>
            </w:pPr>
          </w:p>
        </w:tc>
      </w:tr>
      <w:tr w14:paraId="07A655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4"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B1D7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109</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552B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综合高中部教学常规耗材采购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8BA1A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电子技能实训焊接套件（数电）</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F41DB">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BB5D0">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E5D4A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3人表决器散件+3节电池盒30-60秒计数器散件555芯片</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501B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各50</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29D9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C9C4A">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6CA30">
            <w:pPr>
              <w:rPr>
                <w:rFonts w:hint="eastAsia" w:ascii="宋体" w:hAnsi="宋体" w:eastAsia="宋体" w:cs="宋体"/>
                <w:i w:val="0"/>
                <w:iCs w:val="0"/>
                <w:color w:val="000000"/>
                <w:sz w:val="22"/>
                <w:szCs w:val="22"/>
                <w:u w:val="none"/>
              </w:rPr>
            </w:pPr>
          </w:p>
        </w:tc>
      </w:tr>
      <w:tr w14:paraId="17D805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5000"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8A903">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合计（人民币）：大写（￥：xxxxx元）</w:t>
            </w:r>
          </w:p>
        </w:tc>
      </w:tr>
    </w:tbl>
    <w:p w14:paraId="48512A6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本合同价格已包含了购买货物的价格、售后服务及将货物运至指定地点所发生的运费、装卸费等货物伴随服务的费用，和所需缴纳的一切相关税费。</w:t>
      </w:r>
    </w:p>
    <w:p w14:paraId="2E86CDC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黑体" w:cs="仿宋_GB2312"/>
          <w:color w:val="000000"/>
          <w:sz w:val="32"/>
          <w:szCs w:val="32"/>
          <w:highlight w:val="none"/>
          <w:lang w:eastAsia="zh-CN"/>
        </w:rPr>
      </w:pPr>
      <w:r>
        <w:rPr>
          <w:rFonts w:hint="eastAsia" w:ascii="仿宋_GB2312" w:hAnsi="仿宋_GB2312" w:eastAsia="仿宋_GB2312" w:cs="仿宋_GB2312"/>
          <w:color w:val="000000"/>
          <w:sz w:val="32"/>
          <w:szCs w:val="32"/>
          <w:highlight w:val="none"/>
        </w:rPr>
        <w:t> </w:t>
      </w:r>
      <w:r>
        <w:rPr>
          <w:rFonts w:hint="eastAsia" w:ascii="黑体" w:hAnsi="黑体" w:eastAsia="黑体" w:cs="黑体"/>
          <w:color w:val="000000"/>
          <w:sz w:val="32"/>
          <w:szCs w:val="32"/>
          <w:highlight w:val="none"/>
        </w:rPr>
        <w:t>二、双方权利及义务</w:t>
      </w:r>
    </w:p>
    <w:p w14:paraId="6C16E5B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color w:val="000000"/>
          <w:sz w:val="32"/>
          <w:szCs w:val="32"/>
          <w:highlight w:val="none"/>
        </w:rPr>
      </w:pPr>
      <w:r>
        <w:rPr>
          <w:rFonts w:hint="eastAsia" w:ascii="楷体_GB2312" w:hAnsi="楷体_GB2312" w:eastAsia="楷体_GB2312" w:cs="楷体_GB2312"/>
          <w:color w:val="000000"/>
          <w:sz w:val="32"/>
          <w:szCs w:val="32"/>
          <w:highlight w:val="none"/>
        </w:rPr>
        <w:t>（一）甲方权利及义务</w:t>
      </w:r>
    </w:p>
    <w:p w14:paraId="1522C34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1、配合和协助乙方的工作，使乙方在装卸过程中不受外来因素的阻挠和影响。</w:t>
      </w:r>
    </w:p>
    <w:p w14:paraId="2EE1621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2、负责按合同约定时间组织验收乙方所提供的货物。</w:t>
      </w:r>
    </w:p>
    <w:p w14:paraId="3676B51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3、按本合同约定的时间及金额付款给予乙方。</w:t>
      </w:r>
    </w:p>
    <w:p w14:paraId="433F6F0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color w:val="000000"/>
          <w:sz w:val="32"/>
          <w:szCs w:val="32"/>
          <w:highlight w:val="none"/>
        </w:rPr>
      </w:pPr>
      <w:r>
        <w:rPr>
          <w:rFonts w:hint="eastAsia" w:ascii="楷体_GB2312" w:hAnsi="楷体_GB2312" w:eastAsia="楷体_GB2312" w:cs="楷体_GB2312"/>
          <w:color w:val="000000"/>
          <w:sz w:val="32"/>
          <w:szCs w:val="32"/>
          <w:highlight w:val="none"/>
        </w:rPr>
        <w:t>（二）乙方的权利及义务</w:t>
      </w:r>
    </w:p>
    <w:p w14:paraId="55644A0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1、</w:t>
      </w:r>
      <w:r>
        <w:rPr>
          <w:rFonts w:hint="eastAsia" w:ascii="仿宋_GB2312" w:hAnsi="仿宋_GB2312" w:eastAsia="仿宋_GB2312" w:cs="仿宋_GB2312"/>
          <w:color w:val="000000"/>
          <w:sz w:val="32"/>
          <w:szCs w:val="32"/>
          <w:highlight w:val="none"/>
          <w:lang w:val="en-US" w:eastAsia="zh-CN"/>
        </w:rPr>
        <w:t>按照</w:t>
      </w:r>
      <w:r>
        <w:rPr>
          <w:rFonts w:hint="eastAsia" w:ascii="仿宋_GB2312" w:hAnsi="仿宋_GB2312" w:eastAsia="仿宋_GB2312" w:cs="仿宋_GB2312"/>
          <w:color w:val="000000"/>
          <w:sz w:val="32"/>
          <w:szCs w:val="32"/>
          <w:highlight w:val="none"/>
        </w:rPr>
        <w:t>本竞争性谈判文件规定的数量、质量</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rPr>
        <w:t>时间完成货物的供应。</w:t>
      </w:r>
    </w:p>
    <w:p w14:paraId="2E447CD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2、负责统一送到甲方指定地点</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lang w:val="en-US" w:eastAsia="zh-CN"/>
        </w:rPr>
        <w:t>并</w:t>
      </w:r>
      <w:r>
        <w:rPr>
          <w:rFonts w:hint="eastAsia" w:ascii="仿宋_GB2312" w:hAnsi="仿宋_GB2312" w:eastAsia="仿宋_GB2312" w:cs="仿宋_GB2312"/>
          <w:color w:val="000000"/>
          <w:sz w:val="32"/>
          <w:szCs w:val="32"/>
          <w:highlight w:val="none"/>
        </w:rPr>
        <w:t>承担货物运装和装卸过程中所产生的全部费用。</w:t>
      </w:r>
    </w:p>
    <w:p w14:paraId="15B9CCF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3、所供产品必须附有合格证明，在产品生命周期内，如因质量问题而引起人身伤害事故，乙方应承担全部责任；乙方在供货、安装、调试等过程中，所派工作人员应具备相应的技术或操作资格，须对工作人员进行安全教育并采取必要的劳动保护措施，以确保其人身安全；若在供货、安装、调试过程中，所造成的包括工作人员、我方人员及相关人员的人身、财产的损害，相关责任和后果由乙方承担。</w:t>
      </w:r>
    </w:p>
    <w:p w14:paraId="462BDF7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lang w:val="en-US" w:eastAsia="zh-CN"/>
        </w:rPr>
        <w:t>4</w:t>
      </w:r>
      <w:r>
        <w:rPr>
          <w:rFonts w:hint="eastAsia" w:ascii="仿宋_GB2312" w:hAnsi="仿宋_GB2312" w:eastAsia="仿宋_GB2312" w:cs="仿宋_GB2312"/>
          <w:color w:val="000000"/>
          <w:sz w:val="32"/>
          <w:szCs w:val="32"/>
          <w:highlight w:val="none"/>
        </w:rPr>
        <w:t>、在施工过程中所造成的损坏水电、设施、设备应修复，并承担由此产生的赔偿责任；供货或安装所产生的包装及建筑垃圾、废弃物须清理现场，运弃至校外。</w:t>
      </w:r>
      <w:r>
        <w:rPr>
          <w:rFonts w:hint="eastAsia" w:ascii="仿宋_GB2312" w:hAnsi="仿宋_GB2312" w:eastAsia="仿宋_GB2312" w:cs="仿宋_GB2312"/>
          <w:color w:val="000000"/>
          <w:sz w:val="32"/>
          <w:szCs w:val="32"/>
          <w:highlight w:val="none"/>
          <w:lang w:val="en-US" w:eastAsia="zh-CN"/>
        </w:rPr>
        <w:t>若乙方未按本约定履行，甲方有权从本合同总货款中扣除由此产生的相关费用。</w:t>
      </w:r>
    </w:p>
    <w:p w14:paraId="04EB17A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color w:val="000000"/>
          <w:sz w:val="32"/>
          <w:szCs w:val="32"/>
          <w:highlight w:val="none"/>
        </w:rPr>
      </w:pPr>
      <w:r>
        <w:rPr>
          <w:rFonts w:hint="eastAsia" w:ascii="楷体_GB2312" w:hAnsi="楷体_GB2312" w:eastAsia="楷体_GB2312" w:cs="楷体_GB2312"/>
          <w:color w:val="000000"/>
          <w:sz w:val="32"/>
          <w:szCs w:val="32"/>
          <w:highlight w:val="none"/>
        </w:rPr>
        <w:t>（三）其它未尽事宜详见本项目谈判文件及乙方响应文件。</w:t>
      </w:r>
    </w:p>
    <w:p w14:paraId="209EC8F9">
      <w:pPr>
        <w:keepNext w:val="0"/>
        <w:keepLines w:val="0"/>
        <w:pageBreakBefore w:val="0"/>
        <w:widowControl w:val="0"/>
        <w:kinsoku/>
        <w:wordWrap/>
        <w:overflowPunct/>
        <w:topLinePunct w:val="0"/>
        <w:autoSpaceDE/>
        <w:autoSpaceDN/>
        <w:bidi w:val="0"/>
        <w:adjustRightInd/>
        <w:snapToGrid/>
        <w:spacing w:line="560" w:lineRule="exact"/>
        <w:ind w:firstLine="800" w:firstLineChars="250"/>
        <w:textAlignment w:val="auto"/>
        <w:rPr>
          <w:rFonts w:hint="eastAsia" w:ascii="仿宋_GB2312" w:hAnsi="仿宋_GB2312" w:eastAsia="仿宋_GB2312" w:cs="仿宋_GB2312"/>
          <w:color w:val="000000"/>
          <w:sz w:val="32"/>
          <w:szCs w:val="32"/>
          <w:highlight w:val="none"/>
        </w:rPr>
      </w:pPr>
      <w:r>
        <w:rPr>
          <w:rFonts w:hint="eastAsia" w:ascii="黑体" w:hAnsi="黑体" w:eastAsia="黑体" w:cs="黑体"/>
          <w:color w:val="000000"/>
          <w:sz w:val="32"/>
          <w:szCs w:val="32"/>
          <w:highlight w:val="none"/>
        </w:rPr>
        <w:t>三、合同的履行</w:t>
      </w:r>
    </w:p>
    <w:p w14:paraId="5501FD4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color w:val="000000"/>
          <w:sz w:val="32"/>
          <w:szCs w:val="32"/>
          <w:highlight w:val="none"/>
        </w:rPr>
      </w:pPr>
      <w:r>
        <w:rPr>
          <w:rFonts w:hint="eastAsia" w:ascii="楷体_GB2312" w:hAnsi="楷体_GB2312" w:eastAsia="楷体_GB2312" w:cs="楷体_GB2312"/>
          <w:color w:val="000000"/>
          <w:sz w:val="32"/>
          <w:szCs w:val="32"/>
          <w:highlight w:val="none"/>
        </w:rPr>
        <w:t>（一）合同的供货期限、验收日期</w:t>
      </w:r>
    </w:p>
    <w:p w14:paraId="60F7D91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1、乙方为甲方提供的货物的时间：乙方须在合同签订生效后</w:t>
      </w:r>
      <w:r>
        <w:rPr>
          <w:rFonts w:hint="eastAsia" w:ascii="仿宋_GB2312" w:hAnsi="仿宋_GB2312" w:eastAsia="仿宋_GB2312" w:cs="仿宋_GB2312"/>
          <w:color w:val="000000"/>
          <w:sz w:val="32"/>
          <w:szCs w:val="32"/>
          <w:highlight w:val="none"/>
          <w:lang w:val="en-US" w:eastAsia="zh-CN"/>
        </w:rPr>
        <w:t>20</w:t>
      </w:r>
      <w:r>
        <w:rPr>
          <w:rFonts w:hint="eastAsia" w:ascii="仿宋_GB2312" w:hAnsi="仿宋_GB2312" w:eastAsia="仿宋_GB2312" w:cs="仿宋_GB2312"/>
          <w:color w:val="000000"/>
          <w:sz w:val="32"/>
          <w:szCs w:val="32"/>
          <w:highlight w:val="none"/>
        </w:rPr>
        <w:t>个日历天内完成货物交付，交货地点在甲方</w:t>
      </w:r>
      <w:r>
        <w:rPr>
          <w:rFonts w:hint="eastAsia" w:ascii="仿宋_GB2312" w:hAnsi="仿宋_GB2312" w:eastAsia="仿宋_GB2312" w:cs="仿宋_GB2312"/>
          <w:color w:val="000000"/>
          <w:sz w:val="32"/>
          <w:szCs w:val="32"/>
          <w:highlight w:val="none"/>
          <w:lang w:val="en-US" w:eastAsia="zh-CN"/>
        </w:rPr>
        <w:t>指定地点</w:t>
      </w:r>
      <w:r>
        <w:rPr>
          <w:rFonts w:hint="eastAsia" w:ascii="仿宋_GB2312" w:hAnsi="仿宋_GB2312" w:eastAsia="仿宋_GB2312" w:cs="仿宋_GB2312"/>
          <w:color w:val="000000"/>
          <w:sz w:val="32"/>
          <w:szCs w:val="32"/>
          <w:highlight w:val="none"/>
        </w:rPr>
        <w:t>。</w:t>
      </w:r>
      <w:r>
        <w:rPr>
          <w:rFonts w:hint="eastAsia" w:ascii="仿宋_GB2312" w:hAnsi="仿宋_GB2312" w:eastAsia="仿宋_GB2312" w:cs="仿宋_GB2312"/>
          <w:color w:val="000000"/>
          <w:sz w:val="32"/>
          <w:szCs w:val="32"/>
          <w:highlight w:val="none"/>
          <w:lang w:eastAsia="zh-CN"/>
        </w:rPr>
        <w:t>（若耗材属于鲜活易腐货物，乙方需按双方另行确定的延期交货期按时交付品种、型号、规格、质量符合要求的货物。）</w:t>
      </w:r>
    </w:p>
    <w:p w14:paraId="0FD31FE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2、验收：</w:t>
      </w:r>
    </w:p>
    <w:p w14:paraId="290D059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（1）验收前，由乙方在供货期限内，以电话或书面形式告知采购单位负责人或经办人验收时间，乙方安装调试后甲方应尽快组织验收。</w:t>
      </w:r>
    </w:p>
    <w:p w14:paraId="520A143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color w:val="000000"/>
          <w:sz w:val="32"/>
          <w:szCs w:val="32"/>
          <w:highlight w:val="none"/>
        </w:rPr>
        <w:t>（2）验收时，甲、乙双方须派人到场，甲、乙双方须派人到场，由甲方指派或委托技术部门人员进行验收，验收合格后，签具验收报告书。但货物属于隐形瑕疵的，在使用过程中发现存在不合格的，甲方有权利在验收后使用过程中向乙方提出不合格并向乙方主张相关权利。</w:t>
      </w:r>
    </w:p>
    <w:p w14:paraId="0423519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3）本合同各相关条款中凡与乙方责任或义务相关及由乙方原因所引起涉及各项货物、零件、部件、配件及资料的更、换、补、退等情形，所发生相关的任何价款、成本、费用，包括但不限于运输、安装、服务、维修、调试等，以及保险、税费等，均应当由乙方承担。</w:t>
      </w:r>
    </w:p>
    <w:p w14:paraId="4D3D2DB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color w:val="000000"/>
          <w:sz w:val="32"/>
          <w:szCs w:val="32"/>
          <w:highlight w:val="none"/>
        </w:rPr>
      </w:pPr>
      <w:r>
        <w:rPr>
          <w:rFonts w:hint="eastAsia" w:ascii="楷体_GB2312" w:hAnsi="楷体_GB2312" w:eastAsia="楷体_GB2312" w:cs="楷体_GB2312"/>
          <w:color w:val="000000"/>
          <w:sz w:val="32"/>
          <w:szCs w:val="32"/>
          <w:highlight w:val="none"/>
          <w:lang w:eastAsia="zh-CN"/>
        </w:rPr>
        <w:t>（</w:t>
      </w:r>
      <w:r>
        <w:rPr>
          <w:rFonts w:hint="eastAsia" w:ascii="楷体_GB2312" w:hAnsi="楷体_GB2312" w:eastAsia="楷体_GB2312" w:cs="楷体_GB2312"/>
          <w:color w:val="000000"/>
          <w:sz w:val="32"/>
          <w:szCs w:val="32"/>
          <w:highlight w:val="none"/>
          <w:lang w:val="en-US" w:eastAsia="zh-CN"/>
        </w:rPr>
        <w:t>二）</w:t>
      </w:r>
      <w:r>
        <w:rPr>
          <w:rFonts w:hint="eastAsia" w:ascii="楷体_GB2312" w:hAnsi="楷体_GB2312" w:eastAsia="楷体_GB2312" w:cs="楷体_GB2312"/>
          <w:color w:val="000000"/>
          <w:sz w:val="32"/>
          <w:szCs w:val="32"/>
          <w:highlight w:val="none"/>
        </w:rPr>
        <w:t>付款</w:t>
      </w:r>
    </w:p>
    <w:p w14:paraId="1B71F6A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货物全部验收合格后，乙方凭验收合格报告向甲方开具合法有效的正式税务发票并提交报账资料。甲方按学校内部财务管理制度履行付款审批流程，以转账方式向乙方一次性支付全部合同价款。</w:t>
      </w:r>
    </w:p>
    <w:p w14:paraId="1709D8CA">
      <w:pPr>
        <w:keepNext w:val="0"/>
        <w:keepLines w:val="0"/>
        <w:pageBreakBefore w:val="0"/>
        <w:widowControl w:val="0"/>
        <w:kinsoku/>
        <w:wordWrap/>
        <w:overflowPunct/>
        <w:topLinePunct w:val="0"/>
        <w:autoSpaceDE/>
        <w:autoSpaceDN/>
        <w:bidi w:val="0"/>
        <w:adjustRightInd/>
        <w:snapToGrid/>
        <w:spacing w:line="560" w:lineRule="exact"/>
        <w:ind w:firstLine="800" w:firstLineChars="250"/>
        <w:textAlignment w:val="auto"/>
        <w:rPr>
          <w:rFonts w:hint="eastAsia" w:ascii="黑体" w:hAnsi="黑体" w:eastAsia="黑体" w:cs="黑体"/>
          <w:color w:val="000000"/>
          <w:sz w:val="32"/>
          <w:szCs w:val="32"/>
          <w:highlight w:val="none"/>
        </w:rPr>
      </w:pPr>
      <w:r>
        <w:rPr>
          <w:rFonts w:hint="eastAsia" w:ascii="黑体" w:hAnsi="黑体" w:eastAsia="黑体" w:cs="黑体"/>
          <w:color w:val="000000"/>
          <w:sz w:val="32"/>
          <w:szCs w:val="32"/>
          <w:highlight w:val="none"/>
        </w:rPr>
        <w:t>四、违约责任</w:t>
      </w:r>
    </w:p>
    <w:p w14:paraId="0EE5EF5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bCs/>
          <w:color w:val="000000"/>
          <w:kern w:val="0"/>
          <w:sz w:val="32"/>
          <w:szCs w:val="32"/>
          <w:highlight w:val="none"/>
        </w:rPr>
        <w:t>1</w:t>
      </w:r>
      <w:r>
        <w:rPr>
          <w:rFonts w:hint="eastAsia" w:ascii="仿宋_GB2312" w:hAnsi="仿宋_GB2312" w:eastAsia="仿宋_GB2312" w:cs="仿宋_GB2312"/>
          <w:color w:val="000000"/>
          <w:sz w:val="32"/>
          <w:szCs w:val="32"/>
          <w:highlight w:val="none"/>
        </w:rPr>
        <w:t>、甲方无正当理由拒收货物、拒绝验收或拒付货款的，甲方应承担违约责任。</w:t>
      </w:r>
    </w:p>
    <w:p w14:paraId="6E433C1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2、乙方与甲方签订合同,乙方向甲方提供的货物品种、型号、规格、质量不符招标文件要求的，甲方有权拒收或退回货物，乙方应向甲方支付货款总值的5%的违约金；乙方逾期交付货物的，自逾期之日起，按逾期部分货款每日万分之五向甲方支付违约金，甲方有权从货物总款中直接扣除。</w:t>
      </w:r>
    </w:p>
    <w:p w14:paraId="3E5EB6E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3、若货物为假冒伪劣产品，乙方应按照合同总金额的2倍向</w:t>
      </w:r>
      <w:r>
        <w:rPr>
          <w:rFonts w:hint="eastAsia" w:ascii="仿宋_GB2312" w:hAnsi="仿宋_GB2312" w:eastAsia="仿宋_GB2312" w:cs="仿宋_GB2312"/>
          <w:color w:val="000000"/>
          <w:sz w:val="32"/>
          <w:szCs w:val="32"/>
          <w:highlight w:val="none"/>
          <w:lang w:val="en-US" w:eastAsia="zh-CN"/>
        </w:rPr>
        <w:t>甲方</w:t>
      </w:r>
      <w:r>
        <w:rPr>
          <w:rFonts w:hint="eastAsia" w:ascii="仿宋_GB2312" w:hAnsi="仿宋_GB2312" w:eastAsia="仿宋_GB2312" w:cs="仿宋_GB2312"/>
          <w:color w:val="000000"/>
          <w:sz w:val="32"/>
          <w:szCs w:val="32"/>
          <w:highlight w:val="none"/>
        </w:rPr>
        <w:t>支付惩罚性赔偿金，且并不当然免除其依法应受的其它处罚。</w:t>
      </w:r>
    </w:p>
    <w:p w14:paraId="74A6C6B4">
      <w:pPr>
        <w:keepNext w:val="0"/>
        <w:keepLines w:val="0"/>
        <w:pageBreakBefore w:val="0"/>
        <w:widowControl w:val="0"/>
        <w:kinsoku/>
        <w:wordWrap/>
        <w:overflowPunct/>
        <w:topLinePunct w:val="0"/>
        <w:autoSpaceDE/>
        <w:autoSpaceDN/>
        <w:bidi w:val="0"/>
        <w:adjustRightInd/>
        <w:snapToGrid/>
        <w:spacing w:line="560" w:lineRule="exact"/>
        <w:ind w:firstLine="800" w:firstLineChars="250"/>
        <w:textAlignment w:val="auto"/>
        <w:rPr>
          <w:rFonts w:hint="eastAsia" w:ascii="黑体" w:hAnsi="黑体" w:eastAsia="黑体" w:cs="黑体"/>
          <w:color w:val="000000"/>
          <w:sz w:val="32"/>
          <w:szCs w:val="32"/>
          <w:highlight w:val="none"/>
        </w:rPr>
      </w:pPr>
      <w:r>
        <w:rPr>
          <w:rFonts w:hint="eastAsia" w:ascii="黑体" w:hAnsi="黑体" w:eastAsia="黑体" w:cs="黑体"/>
          <w:color w:val="000000"/>
          <w:sz w:val="32"/>
          <w:szCs w:val="32"/>
          <w:highlight w:val="none"/>
        </w:rPr>
        <w:t>五、不可抗力</w:t>
      </w:r>
    </w:p>
    <w:p w14:paraId="1394523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甲乙双方的任何一方由于不可抗力的原因，不能履行协议时，应及时向对方通报不能履行或不能完全履行的理由，并根据情况及双方的约定，可部分或全部免予承担违约责任。</w:t>
      </w:r>
    </w:p>
    <w:p w14:paraId="79088480">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000000"/>
          <w:sz w:val="32"/>
          <w:szCs w:val="32"/>
          <w:highlight w:val="none"/>
        </w:rPr>
      </w:pPr>
      <w:r>
        <w:rPr>
          <w:rFonts w:hint="eastAsia" w:ascii="黑体" w:hAnsi="黑体" w:eastAsia="黑体" w:cs="黑体"/>
          <w:color w:val="000000"/>
          <w:sz w:val="32"/>
          <w:szCs w:val="32"/>
          <w:highlight w:val="none"/>
        </w:rPr>
        <w:t>其他条款（可做为合同的一部分，但对上述规定不得做出实质性修改）</w:t>
      </w:r>
    </w:p>
    <w:p w14:paraId="25093A6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highlight w:val="none"/>
          <w:u w:val="single"/>
        </w:rPr>
      </w:pPr>
      <w:r>
        <w:rPr>
          <w:rFonts w:hint="eastAsia" w:ascii="仿宋_GB2312" w:hAnsi="仿宋_GB2312" w:eastAsia="仿宋_GB2312" w:cs="仿宋_GB2312"/>
          <w:color w:val="000000"/>
          <w:sz w:val="32"/>
          <w:szCs w:val="32"/>
          <w:highlight w:val="none"/>
          <w:u w:val="single"/>
        </w:rPr>
        <w:t>本项目竞争性谈判文件、乙方响应文件作为合同附件。</w:t>
      </w:r>
    </w:p>
    <w:p w14:paraId="7816C8DC">
      <w:pPr>
        <w:keepNext w:val="0"/>
        <w:keepLines w:val="0"/>
        <w:pageBreakBefore w:val="0"/>
        <w:widowControl w:val="0"/>
        <w:kinsoku/>
        <w:wordWrap/>
        <w:overflowPunct/>
        <w:topLinePunct w:val="0"/>
        <w:autoSpaceDE/>
        <w:autoSpaceDN/>
        <w:bidi w:val="0"/>
        <w:adjustRightInd/>
        <w:snapToGrid/>
        <w:spacing w:line="560" w:lineRule="exact"/>
        <w:ind w:firstLine="800" w:firstLineChars="250"/>
        <w:textAlignment w:val="auto"/>
        <w:rPr>
          <w:rFonts w:hint="eastAsia" w:ascii="黑体" w:hAnsi="黑体" w:eastAsia="黑体" w:cs="黑体"/>
          <w:color w:val="000000"/>
          <w:sz w:val="32"/>
          <w:szCs w:val="32"/>
          <w:highlight w:val="none"/>
        </w:rPr>
      </w:pPr>
      <w:r>
        <w:rPr>
          <w:rFonts w:hint="eastAsia" w:ascii="黑体" w:hAnsi="黑体" w:eastAsia="黑体" w:cs="黑体"/>
          <w:color w:val="000000"/>
          <w:sz w:val="32"/>
          <w:szCs w:val="32"/>
          <w:highlight w:val="none"/>
        </w:rPr>
        <w:t>七、本合同发生争议的诉讼，由甲方所在地人民法院管辖。</w:t>
      </w:r>
    </w:p>
    <w:p w14:paraId="41A8FF2A">
      <w:pPr>
        <w:keepNext w:val="0"/>
        <w:keepLines w:val="0"/>
        <w:pageBreakBefore w:val="0"/>
        <w:widowControl w:val="0"/>
        <w:kinsoku/>
        <w:wordWrap/>
        <w:overflowPunct/>
        <w:topLinePunct w:val="0"/>
        <w:autoSpaceDE/>
        <w:autoSpaceDN/>
        <w:bidi w:val="0"/>
        <w:adjustRightInd/>
        <w:snapToGrid/>
        <w:spacing w:line="560" w:lineRule="exact"/>
        <w:ind w:firstLine="800" w:firstLineChars="250"/>
        <w:textAlignment w:val="auto"/>
        <w:rPr>
          <w:rFonts w:hint="eastAsia" w:ascii="仿宋_GB2312" w:hAnsi="仿宋_GB2312" w:eastAsia="仿宋_GB2312" w:cs="仿宋_GB2312"/>
          <w:color w:val="000000"/>
          <w:sz w:val="32"/>
          <w:szCs w:val="32"/>
          <w:highlight w:val="none"/>
        </w:rPr>
      </w:pPr>
      <w:r>
        <w:rPr>
          <w:rFonts w:hint="eastAsia" w:ascii="黑体" w:hAnsi="黑体" w:eastAsia="黑体" w:cs="黑体"/>
          <w:color w:val="000000"/>
          <w:sz w:val="32"/>
          <w:szCs w:val="32"/>
          <w:highlight w:val="none"/>
        </w:rPr>
        <w:t>八、本合同自签订之日起生效。</w:t>
      </w:r>
    </w:p>
    <w:p w14:paraId="371C1D3B">
      <w:pPr>
        <w:keepNext w:val="0"/>
        <w:keepLines w:val="0"/>
        <w:pageBreakBefore w:val="0"/>
        <w:widowControl w:val="0"/>
        <w:kinsoku/>
        <w:wordWrap/>
        <w:overflowPunct/>
        <w:topLinePunct w:val="0"/>
        <w:autoSpaceDE/>
        <w:autoSpaceDN/>
        <w:bidi w:val="0"/>
        <w:adjustRightInd/>
        <w:snapToGrid/>
        <w:spacing w:line="560" w:lineRule="exact"/>
        <w:ind w:firstLine="800" w:firstLineChars="250"/>
        <w:textAlignment w:val="auto"/>
        <w:rPr>
          <w:rFonts w:hint="eastAsia" w:ascii="黑体" w:hAnsi="黑体" w:eastAsia="黑体" w:cs="黑体"/>
          <w:color w:val="000000"/>
          <w:sz w:val="32"/>
          <w:szCs w:val="32"/>
          <w:highlight w:val="none"/>
        </w:rPr>
      </w:pPr>
      <w:r>
        <w:rPr>
          <w:rFonts w:hint="eastAsia" w:ascii="黑体" w:hAnsi="黑体" w:eastAsia="黑体" w:cs="黑体"/>
          <w:color w:val="000000"/>
          <w:sz w:val="32"/>
          <w:szCs w:val="32"/>
          <w:highlight w:val="none"/>
        </w:rPr>
        <w:t>九、本合同未尽事宜，按《政府采购法》、《</w:t>
      </w:r>
      <w:r>
        <w:rPr>
          <w:rFonts w:hint="eastAsia" w:ascii="黑体" w:hAnsi="黑体" w:eastAsia="黑体" w:cs="黑体"/>
          <w:color w:val="000000"/>
          <w:sz w:val="32"/>
          <w:szCs w:val="32"/>
          <w:highlight w:val="none"/>
          <w:lang w:val="en-US" w:eastAsia="zh-CN"/>
        </w:rPr>
        <w:t>民法典</w:t>
      </w:r>
      <w:r>
        <w:rPr>
          <w:rFonts w:hint="eastAsia" w:ascii="黑体" w:hAnsi="黑体" w:eastAsia="黑体" w:cs="黑体"/>
          <w:color w:val="000000"/>
          <w:sz w:val="32"/>
          <w:szCs w:val="32"/>
          <w:highlight w:val="none"/>
        </w:rPr>
        <w:t>》有关规定处理。　</w:t>
      </w:r>
    </w:p>
    <w:p w14:paraId="685BB2E4">
      <w:pPr>
        <w:keepNext w:val="0"/>
        <w:keepLines w:val="0"/>
        <w:pageBreakBefore w:val="0"/>
        <w:widowControl w:val="0"/>
        <w:kinsoku/>
        <w:wordWrap/>
        <w:overflowPunct/>
        <w:topLinePunct w:val="0"/>
        <w:autoSpaceDE/>
        <w:autoSpaceDN/>
        <w:bidi w:val="0"/>
        <w:adjustRightInd/>
        <w:snapToGrid/>
        <w:spacing w:line="560" w:lineRule="exact"/>
        <w:ind w:firstLine="800" w:firstLineChars="250"/>
        <w:textAlignment w:val="auto"/>
        <w:rPr>
          <w:rFonts w:hint="eastAsia" w:ascii="仿宋_GB2312" w:hAnsi="仿宋_GB2312" w:eastAsia="仿宋_GB2312" w:cs="仿宋_GB2312"/>
          <w:color w:val="000000"/>
          <w:sz w:val="32"/>
          <w:szCs w:val="32"/>
          <w:highlight w:val="none"/>
        </w:rPr>
      </w:pPr>
      <w:r>
        <w:rPr>
          <w:rFonts w:hint="eastAsia" w:ascii="黑体" w:hAnsi="黑体" w:eastAsia="黑体" w:cs="黑体"/>
          <w:color w:val="000000"/>
          <w:sz w:val="32"/>
          <w:szCs w:val="32"/>
          <w:highlight w:val="none"/>
        </w:rPr>
        <w:t>十、本合同一式</w:t>
      </w:r>
      <w:r>
        <w:rPr>
          <w:rFonts w:hint="eastAsia" w:ascii="黑体" w:hAnsi="黑体" w:eastAsia="黑体" w:cs="黑体"/>
          <w:color w:val="000000"/>
          <w:sz w:val="32"/>
          <w:szCs w:val="32"/>
          <w:highlight w:val="none"/>
          <w:lang w:val="en-US" w:eastAsia="zh-CN"/>
        </w:rPr>
        <w:t>肆</w:t>
      </w:r>
      <w:r>
        <w:rPr>
          <w:rFonts w:hint="eastAsia" w:ascii="黑体" w:hAnsi="黑体" w:eastAsia="黑体" w:cs="黑体"/>
          <w:color w:val="000000"/>
          <w:sz w:val="32"/>
          <w:szCs w:val="32"/>
          <w:highlight w:val="none"/>
        </w:rPr>
        <w:t>份，甲方</w:t>
      </w:r>
      <w:r>
        <w:rPr>
          <w:rFonts w:hint="eastAsia" w:ascii="黑体" w:hAnsi="黑体" w:eastAsia="黑体" w:cs="黑体"/>
          <w:color w:val="000000"/>
          <w:sz w:val="32"/>
          <w:szCs w:val="32"/>
          <w:highlight w:val="none"/>
          <w:lang w:val="en-US" w:eastAsia="zh-CN"/>
        </w:rPr>
        <w:t>叁</w:t>
      </w:r>
      <w:r>
        <w:rPr>
          <w:rFonts w:hint="eastAsia" w:ascii="黑体" w:hAnsi="黑体" w:eastAsia="黑体" w:cs="黑体"/>
          <w:color w:val="000000"/>
          <w:sz w:val="32"/>
          <w:szCs w:val="32"/>
          <w:highlight w:val="none"/>
        </w:rPr>
        <w:t>份，乙方壹份。</w:t>
      </w:r>
    </w:p>
    <w:p w14:paraId="1303695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000000"/>
          <w:sz w:val="32"/>
          <w:szCs w:val="32"/>
          <w:highlight w:val="none"/>
        </w:rPr>
      </w:pPr>
    </w:p>
    <w:p w14:paraId="1DE6B975">
      <w:pPr>
        <w:keepNext w:val="0"/>
        <w:keepLines w:val="0"/>
        <w:pageBreakBefore w:val="0"/>
        <w:widowControl w:val="0"/>
        <w:kinsoku/>
        <w:wordWrap/>
        <w:overflowPunct/>
        <w:topLinePunct w:val="0"/>
        <w:autoSpaceDE/>
        <w:autoSpaceDN/>
        <w:bidi w:val="0"/>
        <w:adjustRightInd/>
        <w:snapToGrid/>
        <w:spacing w:line="560" w:lineRule="exact"/>
        <w:ind w:left="7078" w:right="-166" w:rightChars="-79" w:hanging="9436" w:hangingChars="2949"/>
        <w:jc w:val="left"/>
        <w:textAlignment w:val="auto"/>
        <w:rPr>
          <w:rFonts w:hint="eastAsia" w:ascii="仿宋_GB2312" w:hAnsi="仿宋_GB2312" w:eastAsia="仿宋_GB2312" w:cs="仿宋_GB2312"/>
          <w:color w:val="000000"/>
          <w:sz w:val="32"/>
          <w:szCs w:val="32"/>
          <w:highlight w:val="none"/>
        </w:rPr>
      </w:pPr>
    </w:p>
    <w:p w14:paraId="22EF04E6">
      <w:pPr>
        <w:keepNext w:val="0"/>
        <w:keepLines w:val="0"/>
        <w:pageBreakBefore w:val="0"/>
        <w:widowControl w:val="0"/>
        <w:kinsoku/>
        <w:wordWrap/>
        <w:overflowPunct/>
        <w:topLinePunct w:val="0"/>
        <w:autoSpaceDE/>
        <w:autoSpaceDN/>
        <w:bidi w:val="0"/>
        <w:adjustRightInd/>
        <w:snapToGrid/>
        <w:spacing w:line="560" w:lineRule="exact"/>
        <w:ind w:left="7078" w:right="-166" w:rightChars="-79" w:hanging="9436" w:hangingChars="2949"/>
        <w:jc w:val="left"/>
        <w:textAlignment w:val="auto"/>
        <w:rPr>
          <w:rFonts w:hint="eastAsia" w:ascii="仿宋_GB2312" w:hAnsi="仿宋_GB2312" w:eastAsia="仿宋_GB2312" w:cs="仿宋_GB2312"/>
          <w:color w:val="000000"/>
          <w:sz w:val="32"/>
          <w:szCs w:val="32"/>
          <w:highlight w:val="none"/>
        </w:rPr>
      </w:pPr>
    </w:p>
    <w:p w14:paraId="5FAB194E">
      <w:pPr>
        <w:keepNext w:val="0"/>
        <w:keepLines w:val="0"/>
        <w:pageBreakBefore w:val="0"/>
        <w:widowControl w:val="0"/>
        <w:kinsoku/>
        <w:wordWrap/>
        <w:overflowPunct/>
        <w:topLinePunct w:val="0"/>
        <w:autoSpaceDE/>
        <w:autoSpaceDN/>
        <w:bidi w:val="0"/>
        <w:adjustRightInd/>
        <w:snapToGrid/>
        <w:spacing w:line="560" w:lineRule="exact"/>
        <w:ind w:left="7078" w:right="-166" w:rightChars="-79" w:hanging="9436" w:hangingChars="2949"/>
        <w:jc w:val="left"/>
        <w:textAlignment w:val="auto"/>
        <w:rPr>
          <w:rFonts w:hint="eastAsia" w:ascii="仿宋_GB2312" w:hAnsi="仿宋_GB2312" w:eastAsia="仿宋_GB2312" w:cs="仿宋_GB2312"/>
          <w:color w:val="000000"/>
          <w:sz w:val="32"/>
          <w:szCs w:val="32"/>
          <w:highlight w:val="none"/>
        </w:rPr>
        <w:sectPr>
          <w:pgSz w:w="11906" w:h="16838"/>
          <w:pgMar w:top="1440" w:right="1800" w:bottom="1440" w:left="1800" w:header="851" w:footer="992" w:gutter="0"/>
          <w:cols w:space="425" w:num="1"/>
          <w:docGrid w:type="lines" w:linePitch="312" w:charSpace="0"/>
        </w:sectPr>
      </w:pPr>
    </w:p>
    <w:p w14:paraId="4B7F4B88">
      <w:pPr>
        <w:keepNext w:val="0"/>
        <w:keepLines w:val="0"/>
        <w:pageBreakBefore w:val="0"/>
        <w:widowControl w:val="0"/>
        <w:kinsoku/>
        <w:wordWrap/>
        <w:overflowPunct/>
        <w:topLinePunct w:val="0"/>
        <w:autoSpaceDE/>
        <w:autoSpaceDN/>
        <w:bidi w:val="0"/>
        <w:adjustRightInd/>
        <w:snapToGrid/>
        <w:spacing w:line="560" w:lineRule="exact"/>
        <w:ind w:left="7078" w:right="-166" w:rightChars="-79" w:hanging="9436" w:hangingChars="2949"/>
        <w:jc w:val="left"/>
        <w:textAlignment w:val="auto"/>
        <w:rPr>
          <w:rFonts w:hint="eastAsia" w:ascii="仿宋_GB2312" w:hAnsi="仿宋_GB2312" w:eastAsia="仿宋_GB2312" w:cs="仿宋_GB2312"/>
          <w:color w:val="000000"/>
          <w:sz w:val="32"/>
          <w:szCs w:val="32"/>
          <w:highlight w:val="none"/>
          <w:lang w:eastAsia="zh-CN"/>
        </w:rPr>
      </w:pPr>
      <w:r>
        <w:rPr>
          <w:rFonts w:hint="eastAsia" w:ascii="仿宋_GB2312" w:hAnsi="仿宋_GB2312" w:eastAsia="仿宋_GB2312" w:cs="仿宋_GB2312"/>
          <w:color w:val="000000"/>
          <w:sz w:val="32"/>
          <w:szCs w:val="32"/>
          <w:highlight w:val="none"/>
        </w:rPr>
        <w:t>甲方（盖章）</w:t>
      </w:r>
      <w:r>
        <w:rPr>
          <w:rFonts w:hint="eastAsia" w:ascii="仿宋_GB2312" w:hAnsi="仿宋_GB2312" w:eastAsia="仿宋_GB2312" w:cs="仿宋_GB2312"/>
          <w:color w:val="000000"/>
          <w:sz w:val="32"/>
          <w:szCs w:val="32"/>
          <w:highlight w:val="none"/>
          <w:lang w:eastAsia="zh-CN"/>
        </w:rPr>
        <w:t>：</w:t>
      </w:r>
    </w:p>
    <w:p w14:paraId="01E3D8CF">
      <w:pPr>
        <w:keepNext w:val="0"/>
        <w:keepLines w:val="0"/>
        <w:pageBreakBefore w:val="0"/>
        <w:widowControl w:val="0"/>
        <w:kinsoku/>
        <w:wordWrap/>
        <w:overflowPunct/>
        <w:topLinePunct w:val="0"/>
        <w:autoSpaceDE/>
        <w:autoSpaceDN/>
        <w:bidi w:val="0"/>
        <w:adjustRightInd/>
        <w:snapToGrid/>
        <w:spacing w:line="560" w:lineRule="exact"/>
        <w:ind w:left="7078" w:right="-166" w:rightChars="-79" w:hanging="9436" w:hangingChars="2949"/>
        <w:jc w:val="left"/>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lang w:val="en-US" w:eastAsia="zh-CN"/>
        </w:rPr>
        <w:t>四川省长宁县职业技术学校</w:t>
      </w:r>
      <w:r>
        <w:rPr>
          <w:rFonts w:hint="eastAsia" w:ascii="仿宋_GB2312" w:hAnsi="仿宋_GB2312" w:eastAsia="仿宋_GB2312" w:cs="仿宋_GB2312"/>
          <w:color w:val="000000"/>
          <w:sz w:val="32"/>
          <w:szCs w:val="32"/>
          <w:highlight w:val="none"/>
        </w:rPr>
        <w:t>　</w:t>
      </w:r>
    </w:p>
    <w:p w14:paraId="5BE4DCC4">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color w:val="000000"/>
          <w:sz w:val="32"/>
          <w:szCs w:val="32"/>
          <w:highlight w:val="none"/>
          <w:lang w:val="en-US"/>
        </w:rPr>
      </w:pPr>
      <w:r>
        <w:rPr>
          <w:rFonts w:hint="eastAsia" w:ascii="仿宋_GB2312" w:hAnsi="仿宋_GB2312" w:eastAsia="仿宋_GB2312" w:cs="仿宋_GB2312"/>
          <w:color w:val="000000"/>
          <w:sz w:val="32"/>
          <w:szCs w:val="32"/>
          <w:highlight w:val="none"/>
        </w:rPr>
        <w:t>地址：</w:t>
      </w:r>
      <w:r>
        <w:rPr>
          <w:rFonts w:hint="eastAsia" w:ascii="仿宋_GB2312" w:hAnsi="仿宋_GB2312" w:eastAsia="仿宋_GB2312" w:cs="仿宋_GB2312"/>
          <w:color w:val="000000"/>
          <w:sz w:val="32"/>
          <w:szCs w:val="32"/>
          <w:highlight w:val="none"/>
          <w:lang w:val="en-US" w:eastAsia="zh-CN"/>
        </w:rPr>
        <w:t>长宁县长宁镇竹都大道一段1号</w:t>
      </w:r>
    </w:p>
    <w:p w14:paraId="5C52E88F">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color w:val="000000"/>
          <w:sz w:val="32"/>
          <w:szCs w:val="32"/>
          <w:highlight w:val="none"/>
          <w:lang w:eastAsia="zh-CN"/>
        </w:rPr>
      </w:pPr>
      <w:r>
        <w:rPr>
          <w:rFonts w:hint="eastAsia" w:ascii="仿宋_GB2312" w:hAnsi="仿宋_GB2312" w:eastAsia="仿宋_GB2312" w:cs="仿宋_GB2312"/>
          <w:color w:val="000000"/>
          <w:sz w:val="32"/>
          <w:szCs w:val="32"/>
          <w:highlight w:val="none"/>
        </w:rPr>
        <w:t>法人代表：　　　　　　　　　　　　</w:t>
      </w:r>
    </w:p>
    <w:p w14:paraId="502A5B54">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lang w:val="en-US" w:eastAsia="zh-CN"/>
        </w:rPr>
        <w:t>委托代理</w:t>
      </w:r>
      <w:r>
        <w:rPr>
          <w:rFonts w:hint="eastAsia" w:ascii="仿宋_GB2312" w:hAnsi="仿宋_GB2312" w:eastAsia="仿宋_GB2312" w:cs="仿宋_GB2312"/>
          <w:color w:val="000000"/>
          <w:sz w:val="32"/>
          <w:szCs w:val="32"/>
          <w:highlight w:val="none"/>
        </w:rPr>
        <w:t>人：　　　　　　电话：</w:t>
      </w:r>
    </w:p>
    <w:p w14:paraId="2B991DC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color w:val="000000"/>
          <w:sz w:val="32"/>
          <w:szCs w:val="32"/>
          <w:highlight w:val="none"/>
        </w:rPr>
        <w:t>日期：年月日　　　　</w:t>
      </w:r>
    </w:p>
    <w:p w14:paraId="73210FD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color w:val="000000"/>
          <w:sz w:val="32"/>
          <w:szCs w:val="32"/>
          <w:highlight w:val="none"/>
        </w:rPr>
      </w:pPr>
    </w:p>
    <w:p w14:paraId="6FDAC4D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color w:val="000000"/>
          <w:sz w:val="32"/>
          <w:szCs w:val="32"/>
          <w:highlight w:val="none"/>
          <w:lang w:eastAsia="zh-CN"/>
        </w:rPr>
      </w:pPr>
      <w:r>
        <w:rPr>
          <w:rFonts w:hint="eastAsia" w:ascii="仿宋_GB2312" w:hAnsi="仿宋_GB2312" w:eastAsia="仿宋_GB2312" w:cs="仿宋_GB2312"/>
          <w:color w:val="000000"/>
          <w:sz w:val="32"/>
          <w:szCs w:val="32"/>
          <w:highlight w:val="none"/>
        </w:rPr>
        <w:t>乙方（盖章）</w:t>
      </w:r>
      <w:r>
        <w:rPr>
          <w:rFonts w:hint="eastAsia" w:ascii="仿宋_GB2312" w:hAnsi="仿宋_GB2312" w:eastAsia="仿宋_GB2312" w:cs="仿宋_GB2312"/>
          <w:color w:val="000000"/>
          <w:sz w:val="32"/>
          <w:szCs w:val="32"/>
          <w:highlight w:val="none"/>
          <w:lang w:eastAsia="zh-CN"/>
        </w:rPr>
        <w:t>：</w:t>
      </w:r>
    </w:p>
    <w:p w14:paraId="3955A11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color w:val="000000"/>
          <w:sz w:val="32"/>
          <w:szCs w:val="32"/>
          <w:highlight w:val="none"/>
        </w:rPr>
      </w:pPr>
    </w:p>
    <w:p w14:paraId="545DBEDD">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地址：</w:t>
      </w:r>
    </w:p>
    <w:p w14:paraId="01F8AF4D">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color w:val="000000"/>
          <w:sz w:val="32"/>
          <w:szCs w:val="32"/>
          <w:highlight w:val="none"/>
        </w:rPr>
      </w:pPr>
    </w:p>
    <w:p w14:paraId="40D26FD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法人代表：</w:t>
      </w:r>
    </w:p>
    <w:p w14:paraId="214CB50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项目负责人：</w:t>
      </w:r>
    </w:p>
    <w:p w14:paraId="3AACF24F">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color w:val="000000"/>
          <w:sz w:val="32"/>
          <w:szCs w:val="32"/>
          <w:highlight w:val="none"/>
        </w:rPr>
        <w:t>电话：</w:t>
      </w:r>
    </w:p>
    <w:p w14:paraId="08DAC374">
      <w:pPr>
        <w:keepNext w:val="0"/>
        <w:keepLines w:val="0"/>
        <w:pageBreakBefore w:val="0"/>
        <w:widowControl w:val="0"/>
        <w:kinsoku/>
        <w:wordWrap/>
        <w:overflowPunct/>
        <w:topLinePunct w:val="0"/>
        <w:autoSpaceDE/>
        <w:autoSpaceDN/>
        <w:bidi w:val="0"/>
        <w:adjustRightInd/>
        <w:snapToGrid/>
        <w:spacing w:line="560" w:lineRule="exact"/>
        <w:jc w:val="left"/>
        <w:textAlignment w:val="auto"/>
        <w:rPr>
          <w:rStyle w:val="21"/>
          <w:rFonts w:hint="eastAsia" w:ascii="仿宋_GB2312" w:hAnsi="仿宋_GB2312" w:eastAsia="仿宋_GB2312" w:cs="仿宋_GB2312"/>
          <w:b/>
          <w:bCs/>
          <w:color w:val="000000"/>
          <w:sz w:val="32"/>
          <w:szCs w:val="32"/>
          <w:highlight w:val="none"/>
          <w:lang w:bidi="ar"/>
        </w:rPr>
      </w:pPr>
      <w:r>
        <w:rPr>
          <w:rFonts w:hint="eastAsia" w:ascii="仿宋_GB2312" w:hAnsi="仿宋_GB2312" w:eastAsia="仿宋_GB2312" w:cs="仿宋_GB2312"/>
          <w:color w:val="000000"/>
          <w:sz w:val="32"/>
          <w:szCs w:val="32"/>
          <w:highlight w:val="none"/>
        </w:rPr>
        <w:t>日期：年月日</w:t>
      </w:r>
    </w:p>
    <w:p w14:paraId="6048C34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000000"/>
          <w:sz w:val="32"/>
          <w:szCs w:val="32"/>
          <w:highlight w:val="none"/>
        </w:rPr>
        <w:sectPr>
          <w:type w:val="continuous"/>
          <w:pgSz w:w="11906" w:h="16838"/>
          <w:pgMar w:top="1440" w:right="1800" w:bottom="1440" w:left="1800" w:header="851" w:footer="992" w:gutter="0"/>
          <w:cols w:equalWidth="0" w:num="2">
            <w:col w:w="3941" w:space="630"/>
            <w:col w:w="3735"/>
          </w:cols>
          <w:docGrid w:type="lines" w:linePitch="312" w:charSpace="0"/>
        </w:sectPr>
      </w:pPr>
    </w:p>
    <w:p w14:paraId="51A90AC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000000"/>
          <w:sz w:val="32"/>
          <w:szCs w:val="32"/>
          <w:highlight w:val="none"/>
        </w:rPr>
      </w:pPr>
    </w:p>
    <w:sectPr>
      <w:type w:val="continuous"/>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Segoe UI">
    <w:panose1 w:val="020B0502040204020203"/>
    <w:charset w:val="00"/>
    <w:family w:val="auto"/>
    <w:pitch w:val="default"/>
    <w:sig w:usb0="E4002EFF" w:usb1="C000E47F"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隶书">
    <w:altName w:val="微软雅黑"/>
    <w:panose1 w:val="02010509060101010101"/>
    <w:charset w:val="86"/>
    <w:family w:val="modern"/>
    <w:pitch w:val="default"/>
    <w:sig w:usb0="00000000" w:usb1="0000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仿宋">
    <w:altName w:val="仿宋"/>
    <w:panose1 w:val="02010600040101010101"/>
    <w:charset w:val="86"/>
    <w:family w:val="auto"/>
    <w:pitch w:val="default"/>
    <w:sig w:usb0="00000000" w:usb1="00000000" w:usb2="00000000" w:usb3="00000000" w:csb0="0004009F" w:csb1="DFD70000"/>
  </w:font>
  <w:font w:name="微软雅黑">
    <w:panose1 w:val="020B0503020204020204"/>
    <w:charset w:val="86"/>
    <w:family w:val="auto"/>
    <w:pitch w:val="default"/>
    <w:sig w:usb0="80000287" w:usb1="2ACF3C50" w:usb2="00000016" w:usb3="00000000" w:csb0="0004001F" w:csb1="00000000"/>
  </w:font>
  <w:font w:name="KSOF4F9C2767">
    <w:panose1 w:val="020B0503020204020204"/>
    <w:charset w:val="86"/>
    <w:family w:val="auto"/>
    <w:pitch w:val="default"/>
    <w:sig w:usb0="00000001" w:usb1="00000000" w:usb2="00000000" w:usb3="00000000" w:csb0="00040001" w:csb1="00000000"/>
  </w:font>
  <w:font w:name="KSOF51510006">
    <w:panose1 w:val="020B0703020204020201"/>
    <w:charset w:val="86"/>
    <w:family w:val="auto"/>
    <w:pitch w:val="default"/>
    <w:sig w:usb0="00000001" w:usb1="00000000" w:usb2="00000000" w:usb3="00000000" w:csb0="00040001" w:csb1="00000000"/>
  </w:font>
  <w:font w:name="KSOF0B79BE30">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26D4686"/>
    <w:multiLevelType w:val="singleLevel"/>
    <w:tmpl w:val="226D4686"/>
    <w:lvl w:ilvl="0" w:tentative="0">
      <w:start w:val="6"/>
      <w:numFmt w:val="chineseCounting"/>
      <w:suff w:val="nothing"/>
      <w:lvlText w:val="%1、"/>
      <w:lvlJc w:val="left"/>
      <w:rPr>
        <w:rFonts w:hint="eastAsia"/>
      </w:rPr>
    </w:lvl>
  </w:abstractNum>
  <w:abstractNum w:abstractNumId="1">
    <w:nsid w:val="5A0187A0"/>
    <w:multiLevelType w:val="singleLevel"/>
    <w:tmpl w:val="5A0187A0"/>
    <w:lvl w:ilvl="0" w:tentative="0">
      <w:start w:val="3"/>
      <w:numFmt w:val="decimal"/>
      <w:suff w:val="space"/>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D6213DA"/>
    <w:rsid w:val="0AE55BDE"/>
    <w:rsid w:val="0B7E3107"/>
    <w:rsid w:val="0F706808"/>
    <w:rsid w:val="11E102FC"/>
    <w:rsid w:val="1819030F"/>
    <w:rsid w:val="19391A60"/>
    <w:rsid w:val="1B5E59A7"/>
    <w:rsid w:val="1F132604"/>
    <w:rsid w:val="267918E7"/>
    <w:rsid w:val="2A837167"/>
    <w:rsid w:val="2E296A4A"/>
    <w:rsid w:val="3DDA0A65"/>
    <w:rsid w:val="3EBE2E25"/>
    <w:rsid w:val="3F601FFD"/>
    <w:rsid w:val="40A67589"/>
    <w:rsid w:val="44F77C47"/>
    <w:rsid w:val="47686A90"/>
    <w:rsid w:val="4E4F1CA6"/>
    <w:rsid w:val="555B6B79"/>
    <w:rsid w:val="582923F7"/>
    <w:rsid w:val="65CB6D62"/>
    <w:rsid w:val="68281E23"/>
    <w:rsid w:val="68CA2D61"/>
    <w:rsid w:val="6B584683"/>
    <w:rsid w:val="6D6213DA"/>
    <w:rsid w:val="74650381"/>
    <w:rsid w:val="79CA3F9B"/>
    <w:rsid w:val="7AF62A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4">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5">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6">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customStyle="1" w:styleId="2">
    <w:name w:val="Default"/>
    <w:autoRedefine/>
    <w:qFormat/>
    <w:uiPriority w:val="0"/>
    <w:pPr>
      <w:widowControl w:val="0"/>
      <w:autoSpaceDE w:val="0"/>
      <w:autoSpaceDN w:val="0"/>
      <w:adjustRightInd w:val="0"/>
    </w:pPr>
    <w:rPr>
      <w:rFonts w:ascii="宋体" w:hAnsi="Times New Roman" w:eastAsia="宋体" w:cs="宋体"/>
      <w:color w:val="000000"/>
      <w:kern w:val="0"/>
      <w:sz w:val="24"/>
      <w:szCs w:val="24"/>
      <w:lang w:val="en-US" w:eastAsia="zh-CN" w:bidi="ar-SA"/>
    </w:rPr>
  </w:style>
  <w:style w:type="paragraph" w:styleId="7">
    <w:name w:val="Normal Indent"/>
    <w:basedOn w:val="1"/>
    <w:qFormat/>
    <w:uiPriority w:val="0"/>
    <w:pPr>
      <w:adjustRightInd w:val="0"/>
      <w:spacing w:line="360" w:lineRule="atLeast"/>
      <w:ind w:firstLine="420"/>
      <w:jc w:val="left"/>
      <w:textAlignment w:val="baseline"/>
    </w:pPr>
    <w:rPr>
      <w:kern w:val="0"/>
      <w:sz w:val="24"/>
    </w:rPr>
  </w:style>
  <w:style w:type="paragraph" w:styleId="8">
    <w:name w:val="Body Text"/>
    <w:basedOn w:val="1"/>
    <w:next w:val="7"/>
    <w:qFormat/>
    <w:uiPriority w:val="0"/>
    <w:rPr>
      <w:rFonts w:ascii="宋体" w:hAnsi="宋体"/>
      <w:sz w:val="28"/>
    </w:rPr>
  </w:style>
  <w:style w:type="paragraph" w:styleId="9">
    <w:name w:val="Date"/>
    <w:basedOn w:val="1"/>
    <w:next w:val="1"/>
    <w:qFormat/>
    <w:uiPriority w:val="0"/>
    <w:rPr>
      <w:rFonts w:ascii="Tahoma" w:hAnsi="Tahoma"/>
      <w:sz w:val="28"/>
      <w:szCs w:val="20"/>
    </w:rPr>
  </w:style>
  <w:style w:type="paragraph" w:styleId="10">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3">
    <w:name w:val="Strong"/>
    <w:basedOn w:val="12"/>
    <w:qFormat/>
    <w:uiPriority w:val="0"/>
    <w:rPr>
      <w:b/>
    </w:rPr>
  </w:style>
  <w:style w:type="character" w:styleId="14">
    <w:name w:val="Emphasis"/>
    <w:basedOn w:val="12"/>
    <w:qFormat/>
    <w:uiPriority w:val="0"/>
    <w:rPr>
      <w:i/>
    </w:rPr>
  </w:style>
  <w:style w:type="character" w:styleId="15">
    <w:name w:val="HTML Code"/>
    <w:basedOn w:val="12"/>
    <w:qFormat/>
    <w:uiPriority w:val="0"/>
    <w:rPr>
      <w:rFonts w:ascii="Courier New" w:hAnsi="Courier New"/>
      <w:sz w:val="20"/>
    </w:rPr>
  </w:style>
  <w:style w:type="paragraph" w:customStyle="1" w:styleId="16">
    <w:name w:val="正文格式"/>
    <w:basedOn w:val="8"/>
    <w:qFormat/>
    <w:uiPriority w:val="0"/>
    <w:pPr>
      <w:widowControl/>
      <w:adjustRightInd w:val="0"/>
      <w:snapToGrid w:val="0"/>
      <w:spacing w:line="400" w:lineRule="atLeast"/>
      <w:ind w:firstLine="482"/>
      <w:textAlignment w:val="baseline"/>
    </w:pPr>
    <w:rPr>
      <w:rFonts w:ascii="Times New Roman" w:hAnsi="Times New Roman"/>
      <w:kern w:val="0"/>
      <w:sz w:val="24"/>
    </w:rPr>
  </w:style>
  <w:style w:type="character" w:customStyle="1" w:styleId="17">
    <w:name w:val="font71"/>
    <w:basedOn w:val="12"/>
    <w:qFormat/>
    <w:uiPriority w:val="0"/>
    <w:rPr>
      <w:rFonts w:hint="eastAsia" w:ascii="宋体" w:hAnsi="宋体" w:eastAsia="宋体" w:cs="宋体"/>
      <w:b/>
      <w:bCs/>
      <w:color w:val="000000"/>
      <w:sz w:val="22"/>
      <w:szCs w:val="22"/>
      <w:u w:val="none"/>
    </w:rPr>
  </w:style>
  <w:style w:type="character" w:customStyle="1" w:styleId="18">
    <w:name w:val="font81"/>
    <w:basedOn w:val="12"/>
    <w:qFormat/>
    <w:uiPriority w:val="0"/>
    <w:rPr>
      <w:rFonts w:ascii="Segoe UI" w:hAnsi="Segoe UI" w:eastAsia="Segoe UI" w:cs="Segoe UI"/>
      <w:color w:val="0F1115"/>
      <w:sz w:val="23"/>
      <w:szCs w:val="23"/>
      <w:u w:val="none"/>
    </w:rPr>
  </w:style>
  <w:style w:type="character" w:customStyle="1" w:styleId="19">
    <w:name w:val="font51"/>
    <w:basedOn w:val="12"/>
    <w:qFormat/>
    <w:uiPriority w:val="0"/>
    <w:rPr>
      <w:rFonts w:hint="eastAsia" w:ascii="宋体" w:hAnsi="宋体" w:eastAsia="宋体" w:cs="宋体"/>
      <w:color w:val="0F1115"/>
      <w:sz w:val="23"/>
      <w:szCs w:val="23"/>
      <w:u w:val="none"/>
    </w:rPr>
  </w:style>
  <w:style w:type="character" w:customStyle="1" w:styleId="20">
    <w:name w:val="font61"/>
    <w:basedOn w:val="12"/>
    <w:qFormat/>
    <w:uiPriority w:val="0"/>
    <w:rPr>
      <w:rFonts w:hint="default" w:ascii="Segoe UI" w:hAnsi="Segoe UI" w:eastAsia="Segoe UI" w:cs="Segoe UI"/>
      <w:color w:val="0F1115"/>
      <w:sz w:val="22"/>
      <w:szCs w:val="22"/>
      <w:u w:val="none"/>
    </w:rPr>
  </w:style>
  <w:style w:type="character" w:customStyle="1" w:styleId="21">
    <w:name w:val="font01"/>
    <w:qFormat/>
    <w:uiPriority w:val="0"/>
    <w:rPr>
      <w:rFonts w:hint="eastAsia" w:ascii="仿宋_GB2312" w:hAnsi="Tahoma" w:eastAsia="仿宋_GB2312" w:cs="仿宋_GB2312"/>
      <w:color w:val="000000"/>
      <w:sz w:val="22"/>
      <w:szCs w:val="22"/>
      <w:u w:val="none"/>
    </w:rPr>
  </w:style>
  <w:style w:type="character" w:customStyle="1" w:styleId="22">
    <w:name w:val="font91"/>
    <w:basedOn w:val="12"/>
    <w:qFormat/>
    <w:uiPriority w:val="0"/>
    <w:rPr>
      <w:rFonts w:ascii="Segoe UI" w:hAnsi="Segoe UI" w:eastAsia="Segoe UI" w:cs="Segoe UI"/>
      <w:color w:val="0F1115"/>
      <w:sz w:val="23"/>
      <w:szCs w:val="23"/>
      <w:u w:val="none"/>
    </w:rPr>
  </w:style>
  <w:style w:type="character" w:customStyle="1" w:styleId="23">
    <w:name w:val="font41"/>
    <w:basedOn w:val="12"/>
    <w:qFormat/>
    <w:uiPriority w:val="0"/>
    <w:rPr>
      <w:rFonts w:hint="eastAsia" w:ascii="宋体" w:hAnsi="宋体" w:eastAsia="宋体" w:cs="宋体"/>
      <w:color w:val="0F1115"/>
      <w:sz w:val="23"/>
      <w:szCs w:val="23"/>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55</Pages>
  <Words>2023</Words>
  <Characters>2224</Characters>
  <Lines>0</Lines>
  <Paragraphs>0</Paragraphs>
  <TotalTime>36</TotalTime>
  <ScaleCrop>false</ScaleCrop>
  <LinksUpToDate>false</LinksUpToDate>
  <CharactersWithSpaces>2225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2026-09-24T00:18:00Z</dcterms:created>
  <dc:creator>绿叶之狼</dc:creator>
  <cp:lastModifiedBy>绿叶之狼</cp:lastModifiedBy>
  <dcterms:modified xsi:type="dcterms:W3CDTF">2026-11-02T01:41:36Z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E786F0FC4B2249DDA23F1F1B75438D3A_13</vt:lpwstr>
  </property>
  <property fmtid="{D5CDD505-2E9C-101B-9397-08002B2CF9AE}" pid="4" name="KSOTemplateDocerSaveRecord">
    <vt:lpwstr>eyJoZGlkIjoiYzRjMDM3NTQ4ZjI2ZGQwODJhMjJiZGMwZjk4MWU1NDYiLCJ1c2VySWQiOiIzMjA0Njc2NjEifQ==</vt:lpwstr>
  </property>
</Properties>
</file>